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68" w:rsidRPr="006E1E68" w:rsidRDefault="00145F6E" w:rsidP="00145F6E">
      <w:pPr>
        <w:tabs>
          <w:tab w:val="center" w:pos="4960"/>
          <w:tab w:val="center" w:pos="5669"/>
          <w:tab w:val="left" w:pos="8406"/>
          <w:tab w:val="left" w:pos="10273"/>
        </w:tabs>
        <w:ind w:firstLine="0"/>
        <w:jc w:val="left"/>
        <w:rPr>
          <w:b/>
          <w:sz w:val="24"/>
        </w:rPr>
      </w:pPr>
      <w:r>
        <w:rPr>
          <w:b/>
          <w:caps/>
          <w:szCs w:val="28"/>
        </w:rPr>
        <w:tab/>
      </w:r>
      <w:r w:rsidR="006E1E68">
        <w:rPr>
          <w:b/>
          <w:caps/>
          <w:szCs w:val="28"/>
        </w:rPr>
        <w:t xml:space="preserve"> </w:t>
      </w:r>
      <w:r w:rsidR="006E1E68" w:rsidRPr="006E1E68">
        <w:rPr>
          <w:b/>
          <w:sz w:val="24"/>
        </w:rPr>
        <w:t>КУРГАНСКАЯ ОБЛАСТЬ</w:t>
      </w:r>
      <w:r>
        <w:rPr>
          <w:b/>
          <w:sz w:val="24"/>
        </w:rPr>
        <w:tab/>
      </w:r>
    </w:p>
    <w:p w:rsidR="006E1E68" w:rsidRPr="006E1E68" w:rsidRDefault="006E1E68" w:rsidP="00F4503D">
      <w:pPr>
        <w:ind w:firstLine="0"/>
        <w:jc w:val="center"/>
        <w:rPr>
          <w:b/>
          <w:sz w:val="24"/>
        </w:rPr>
      </w:pPr>
      <w:r w:rsidRPr="006E1E68">
        <w:rPr>
          <w:b/>
          <w:sz w:val="24"/>
        </w:rPr>
        <w:t>ПРИТОБОЛЬНЫЙ РАЙОН</w:t>
      </w:r>
    </w:p>
    <w:p w:rsidR="006E1E68" w:rsidRPr="006E1E68" w:rsidRDefault="006E1E68" w:rsidP="00F4503D">
      <w:pPr>
        <w:ind w:firstLine="0"/>
        <w:jc w:val="center"/>
        <w:rPr>
          <w:b/>
          <w:sz w:val="24"/>
        </w:rPr>
      </w:pPr>
      <w:r w:rsidRPr="006E1E68">
        <w:rPr>
          <w:b/>
          <w:sz w:val="24"/>
        </w:rPr>
        <w:t>ГЛЯДЯНСКИЙ СЕЛЬСОВЕТ</w:t>
      </w:r>
    </w:p>
    <w:p w:rsidR="006E1E68" w:rsidRPr="006E1E68" w:rsidRDefault="006E1E68" w:rsidP="00F4503D">
      <w:pPr>
        <w:ind w:firstLine="0"/>
        <w:jc w:val="center"/>
        <w:rPr>
          <w:b/>
          <w:sz w:val="24"/>
        </w:rPr>
      </w:pPr>
      <w:r w:rsidRPr="006E1E68">
        <w:rPr>
          <w:b/>
          <w:sz w:val="24"/>
        </w:rPr>
        <w:t>АДМИНИСТРАЦИЯ ГЛЯДЯНСКОГО СЕЛЬСОВЕТА</w:t>
      </w:r>
    </w:p>
    <w:p w:rsidR="006E1E68" w:rsidRPr="006E1E68" w:rsidRDefault="006E1E68" w:rsidP="00F4503D">
      <w:pPr>
        <w:ind w:firstLine="0"/>
        <w:jc w:val="center"/>
        <w:rPr>
          <w:sz w:val="24"/>
        </w:rPr>
      </w:pPr>
    </w:p>
    <w:p w:rsidR="006E1E68" w:rsidRPr="006E1E68" w:rsidRDefault="006E1E68" w:rsidP="006E1E68">
      <w:pPr>
        <w:jc w:val="center"/>
        <w:rPr>
          <w:sz w:val="24"/>
        </w:rPr>
      </w:pPr>
    </w:p>
    <w:p w:rsidR="006E1E68" w:rsidRPr="006E1E68" w:rsidRDefault="006E1E68" w:rsidP="006E1E68">
      <w:pPr>
        <w:jc w:val="center"/>
        <w:rPr>
          <w:sz w:val="24"/>
        </w:rPr>
      </w:pPr>
    </w:p>
    <w:p w:rsidR="006E1E68" w:rsidRPr="006E1E68" w:rsidRDefault="006E1E68" w:rsidP="00F4503D">
      <w:pPr>
        <w:ind w:firstLine="0"/>
        <w:jc w:val="center"/>
        <w:rPr>
          <w:b/>
          <w:sz w:val="24"/>
        </w:rPr>
      </w:pPr>
      <w:r w:rsidRPr="006E1E68">
        <w:rPr>
          <w:b/>
          <w:sz w:val="24"/>
        </w:rPr>
        <w:t>ПОСТАНОВЛЕНИЕ</w:t>
      </w:r>
    </w:p>
    <w:p w:rsidR="006E1E68" w:rsidRDefault="006E1E68" w:rsidP="006E1E68">
      <w:pPr>
        <w:jc w:val="center"/>
        <w:rPr>
          <w:sz w:val="24"/>
        </w:rPr>
      </w:pPr>
    </w:p>
    <w:p w:rsidR="00F4503D" w:rsidRPr="006E1E68" w:rsidRDefault="00F4503D" w:rsidP="006E1E68">
      <w:pPr>
        <w:jc w:val="center"/>
        <w:rPr>
          <w:sz w:val="24"/>
        </w:rPr>
      </w:pPr>
    </w:p>
    <w:p w:rsidR="006E1E68" w:rsidRPr="006E1E68" w:rsidRDefault="006E1E68" w:rsidP="00F4503D">
      <w:pPr>
        <w:ind w:firstLine="0"/>
        <w:rPr>
          <w:sz w:val="24"/>
        </w:rPr>
      </w:pPr>
      <w:r w:rsidRPr="006E1E68">
        <w:rPr>
          <w:sz w:val="24"/>
        </w:rPr>
        <w:t xml:space="preserve">от   </w:t>
      </w:r>
      <w:r w:rsidR="005149F1">
        <w:rPr>
          <w:sz w:val="24"/>
        </w:rPr>
        <w:t>01.06.</w:t>
      </w:r>
      <w:r w:rsidRPr="006E1E68">
        <w:rPr>
          <w:sz w:val="24"/>
        </w:rPr>
        <w:t>2021 г.   №</w:t>
      </w:r>
      <w:r w:rsidR="005149F1">
        <w:rPr>
          <w:sz w:val="24"/>
        </w:rPr>
        <w:t xml:space="preserve"> 35</w:t>
      </w:r>
    </w:p>
    <w:p w:rsidR="006E1E68" w:rsidRPr="006E1E68" w:rsidRDefault="006E1E68" w:rsidP="00F4503D">
      <w:pPr>
        <w:ind w:firstLine="0"/>
        <w:rPr>
          <w:sz w:val="24"/>
        </w:rPr>
      </w:pPr>
      <w:r w:rsidRPr="006E1E68">
        <w:rPr>
          <w:sz w:val="24"/>
        </w:rPr>
        <w:t xml:space="preserve">с. Глядянское </w:t>
      </w:r>
    </w:p>
    <w:p w:rsidR="006E1E68" w:rsidRPr="006E1E68" w:rsidRDefault="006E1E68" w:rsidP="006E1E68">
      <w:pPr>
        <w:rPr>
          <w:sz w:val="24"/>
        </w:rPr>
      </w:pPr>
    </w:p>
    <w:p w:rsidR="006E1E68" w:rsidRPr="006E1E68" w:rsidRDefault="006E1E68" w:rsidP="006E1E68">
      <w:pPr>
        <w:rPr>
          <w:sz w:val="24"/>
        </w:rPr>
      </w:pPr>
    </w:p>
    <w:p w:rsidR="00F4503D" w:rsidRPr="0030672E" w:rsidRDefault="00F4503D" w:rsidP="00F4503D">
      <w:pPr>
        <w:pStyle w:val="ConsPlusNormal"/>
        <w:jc w:val="center"/>
        <w:rPr>
          <w:b/>
        </w:rPr>
      </w:pPr>
      <w:r w:rsidRPr="0030672E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384D92">
        <w:rPr>
          <w:b/>
        </w:rPr>
        <w:t>«</w:t>
      </w:r>
      <w:r w:rsidRPr="0030672E">
        <w:rPr>
          <w:b/>
        </w:rPr>
        <w:t xml:space="preserve">Выдача разрешений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>
        <w:rPr>
          <w:b/>
        </w:rPr>
        <w:t>Глядянского сельсовета</w:t>
      </w:r>
      <w:r w:rsidRPr="0030672E">
        <w:rPr>
          <w:b/>
        </w:rPr>
        <w:t xml:space="preserve">, посадку (взлет) на площадки, расположенные в границах муниципального образования </w:t>
      </w:r>
      <w:r>
        <w:rPr>
          <w:b/>
        </w:rPr>
        <w:t>Глядянского сельсовета</w:t>
      </w:r>
      <w:r w:rsidRPr="0030672E">
        <w:rPr>
          <w:b/>
        </w:rPr>
        <w:t>, сведения о которых не опубликованы в документ</w:t>
      </w:r>
      <w:r w:rsidR="00384D92">
        <w:rPr>
          <w:b/>
        </w:rPr>
        <w:t>ах аэронавигационной информации»</w:t>
      </w:r>
    </w:p>
    <w:p w:rsidR="006E1E68" w:rsidRPr="006E1E68" w:rsidRDefault="00F4503D" w:rsidP="006E1E68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E1E68" w:rsidRDefault="006E1E68" w:rsidP="006E1E68">
      <w:pPr>
        <w:pStyle w:val="ConsPlusNormal"/>
        <w:jc w:val="center"/>
      </w:pPr>
      <w:r>
        <w:t xml:space="preserve"> </w:t>
      </w:r>
    </w:p>
    <w:p w:rsidR="006E1E68" w:rsidRPr="00F4503D" w:rsidRDefault="006E1E68" w:rsidP="006E1E68">
      <w:pPr>
        <w:pStyle w:val="ConsPlusNormal"/>
        <w:ind w:firstLine="540"/>
        <w:jc w:val="both"/>
      </w:pPr>
      <w:r w:rsidRPr="00F4503D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  от 11.03.2010 г.  № 138 «Об утверждении Федеральных правил использования воздушного пространства Российской Федерации», приказом Минтранса РФ от 16.01.2012 г. № 6 «Об утверждении Федеральных авиационных правил «Организация планирования использования воздушного пространства Российской Федерации»,  статьёй 37 Устава Глядянского сельсовета, Администрация Глядянского сельсовета</w:t>
      </w:r>
    </w:p>
    <w:p w:rsidR="006E1E68" w:rsidRPr="00F4503D" w:rsidRDefault="006E1E68" w:rsidP="006E1E68">
      <w:pPr>
        <w:pStyle w:val="ConsPlusNormal"/>
        <w:ind w:firstLine="540"/>
        <w:jc w:val="both"/>
      </w:pPr>
      <w:r w:rsidRPr="00F4503D">
        <w:t>ПОСТАНОВЛЯЕТ:</w:t>
      </w:r>
    </w:p>
    <w:p w:rsidR="006E1E68" w:rsidRPr="00F4503D" w:rsidRDefault="006E1E68" w:rsidP="00F4503D">
      <w:pPr>
        <w:ind w:firstLine="0"/>
        <w:rPr>
          <w:sz w:val="24"/>
        </w:rPr>
      </w:pPr>
      <w:r w:rsidRPr="00F4503D">
        <w:rPr>
          <w:sz w:val="24"/>
        </w:rPr>
        <w:t xml:space="preserve">        1.</w:t>
      </w:r>
      <w:r w:rsidR="00F4503D" w:rsidRPr="00F4503D">
        <w:rPr>
          <w:sz w:val="24"/>
        </w:rPr>
        <w:t xml:space="preserve">Утвердить административный регламент предоставления муниципальной услуги </w:t>
      </w:r>
      <w:r w:rsidR="00F4503D">
        <w:rPr>
          <w:sz w:val="24"/>
        </w:rPr>
        <w:t>«</w:t>
      </w:r>
      <w:r w:rsidR="00F4503D" w:rsidRPr="00F4503D">
        <w:rPr>
          <w:sz w:val="24"/>
        </w:rPr>
        <w:t xml:space="preserve">Выдача разрешений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="00F4503D">
        <w:rPr>
          <w:sz w:val="24"/>
        </w:rPr>
        <w:t>Глядянского сельсовета</w:t>
      </w:r>
      <w:r w:rsidR="00F4503D" w:rsidRPr="00F4503D">
        <w:rPr>
          <w:sz w:val="24"/>
        </w:rPr>
        <w:t xml:space="preserve">, посадку (взлет) на площадки, расположенные в границах муниципального образования </w:t>
      </w:r>
      <w:r w:rsidR="00F4503D">
        <w:rPr>
          <w:sz w:val="24"/>
        </w:rPr>
        <w:t>Глядянского сельсовета</w:t>
      </w:r>
      <w:r w:rsidR="00F4503D" w:rsidRPr="00F4503D">
        <w:rPr>
          <w:sz w:val="24"/>
        </w:rPr>
        <w:t>, сведения о которых не опубликованы в документах аэронавигационной информации</w:t>
      </w:r>
      <w:r w:rsidR="00F4503D">
        <w:rPr>
          <w:sz w:val="24"/>
        </w:rPr>
        <w:t>»</w:t>
      </w:r>
      <w:r w:rsidR="00F4503D" w:rsidRPr="00F4503D">
        <w:rPr>
          <w:sz w:val="24"/>
        </w:rPr>
        <w:t xml:space="preserve">  согласно </w:t>
      </w:r>
      <w:r w:rsidRPr="00F4503D">
        <w:rPr>
          <w:sz w:val="24"/>
        </w:rPr>
        <w:t xml:space="preserve">приложению к настоящему постановлению. </w:t>
      </w:r>
    </w:p>
    <w:p w:rsidR="00F4503D" w:rsidRDefault="006E1E68" w:rsidP="00F4503D">
      <w:pPr>
        <w:ind w:firstLine="540"/>
        <w:rPr>
          <w:sz w:val="24"/>
        </w:rPr>
      </w:pPr>
      <w:r w:rsidRPr="00F4503D">
        <w:rPr>
          <w:sz w:val="24"/>
        </w:rPr>
        <w:t>2. Настоящее постановление вступает в силу со дня его опубликования в информационном бюллетене « Официальная информация Глядянского сельсовета».</w:t>
      </w:r>
    </w:p>
    <w:p w:rsidR="006E1E68" w:rsidRPr="00F4503D" w:rsidRDefault="006E1E68" w:rsidP="00F4503D">
      <w:pPr>
        <w:ind w:firstLine="540"/>
        <w:rPr>
          <w:sz w:val="24"/>
        </w:rPr>
      </w:pPr>
      <w:r w:rsidRPr="00F4503D">
        <w:rPr>
          <w:sz w:val="24"/>
        </w:rPr>
        <w:t>3. Контроль за выполнением настоящего постановления оставляю за собой.</w:t>
      </w:r>
    </w:p>
    <w:p w:rsidR="00F4503D" w:rsidRDefault="00F4503D" w:rsidP="00F4503D">
      <w:pPr>
        <w:ind w:firstLine="0"/>
        <w:rPr>
          <w:sz w:val="24"/>
        </w:rPr>
      </w:pPr>
    </w:p>
    <w:p w:rsidR="00F4503D" w:rsidRDefault="00F4503D" w:rsidP="00F4503D">
      <w:pPr>
        <w:ind w:firstLine="0"/>
        <w:rPr>
          <w:sz w:val="24"/>
        </w:rPr>
      </w:pPr>
    </w:p>
    <w:p w:rsidR="006E1E68" w:rsidRPr="006E1E68" w:rsidRDefault="006E1E68" w:rsidP="00F4503D">
      <w:pPr>
        <w:ind w:firstLine="0"/>
        <w:rPr>
          <w:sz w:val="24"/>
        </w:rPr>
      </w:pPr>
      <w:r w:rsidRPr="006E1E68">
        <w:rPr>
          <w:sz w:val="24"/>
        </w:rPr>
        <w:t xml:space="preserve">        Глава  Глядянского сельсовета                                                                  А.Д. Подкорытов </w:t>
      </w:r>
    </w:p>
    <w:p w:rsidR="006E1E68" w:rsidRPr="006E1E68" w:rsidRDefault="006E1E68" w:rsidP="006E1E68">
      <w:pPr>
        <w:ind w:firstLine="567"/>
        <w:rPr>
          <w:sz w:val="24"/>
        </w:rPr>
      </w:pPr>
    </w:p>
    <w:p w:rsidR="006E1E68" w:rsidRPr="006E1E68" w:rsidRDefault="006E1E68" w:rsidP="006E1E68">
      <w:pPr>
        <w:pStyle w:val="ConsPlusNormal"/>
        <w:jc w:val="both"/>
      </w:pPr>
    </w:p>
    <w:p w:rsidR="006E1E68" w:rsidRPr="006E1E68" w:rsidRDefault="006E1E68" w:rsidP="006E1E68">
      <w:pPr>
        <w:pStyle w:val="ConsPlusNormal"/>
        <w:rPr>
          <w:b/>
          <w:bCs/>
        </w:rPr>
      </w:pPr>
      <w:r w:rsidRPr="006E1E68">
        <w:rPr>
          <w:b/>
          <w:bCs/>
        </w:rPr>
        <w:tab/>
      </w:r>
    </w:p>
    <w:p w:rsidR="006E1E68" w:rsidRDefault="006E1E68" w:rsidP="006E1E68">
      <w:pPr>
        <w:pStyle w:val="ConsPlusNormal"/>
        <w:rPr>
          <w:b/>
          <w:bCs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F4503D" w:rsidTr="00F4503D">
        <w:tc>
          <w:tcPr>
            <w:tcW w:w="5493" w:type="dxa"/>
          </w:tcPr>
          <w:p w:rsidR="00F4503D" w:rsidRPr="00F4503D" w:rsidRDefault="00F4503D" w:rsidP="00F4503D">
            <w:pPr>
              <w:ind w:firstLine="0"/>
              <w:rPr>
                <w:sz w:val="24"/>
                <w:szCs w:val="24"/>
              </w:rPr>
            </w:pPr>
            <w:r w:rsidRPr="00F4503D">
              <w:rPr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F4503D" w:rsidRPr="00F4503D" w:rsidRDefault="00F4503D" w:rsidP="00F4503D">
            <w:pPr>
              <w:pStyle w:val="ConsPlusNormal"/>
              <w:jc w:val="both"/>
            </w:pPr>
            <w:r w:rsidRPr="00F4503D">
              <w:t xml:space="preserve">Администрации Глядянского сельсовета               от  </w:t>
            </w:r>
            <w:r w:rsidR="005149F1">
              <w:t>01.06.</w:t>
            </w:r>
            <w:r w:rsidRPr="00F4503D">
              <w:t>2021 г. №</w:t>
            </w:r>
            <w:r w:rsidR="005149F1">
              <w:t xml:space="preserve"> 35</w:t>
            </w:r>
            <w:r w:rsidRPr="00F4503D">
              <w:t xml:space="preserve">    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Глядянского сельсовета, посадку (взлет) на площадки, расположенные в границах муниципального образования Глядянского сельсовета, сведения о которых не опубликованы в документах аэронавигационной информации»</w:t>
            </w:r>
          </w:p>
          <w:p w:rsidR="00F4503D" w:rsidRPr="00F4503D" w:rsidRDefault="00F4503D" w:rsidP="006E1E68">
            <w:pPr>
              <w:pStyle w:val="ConsPlusNormal"/>
              <w:rPr>
                <w:b/>
                <w:bCs/>
              </w:rPr>
            </w:pPr>
          </w:p>
        </w:tc>
      </w:tr>
    </w:tbl>
    <w:p w:rsidR="006E1E68" w:rsidRPr="006E1E68" w:rsidRDefault="006E1E68" w:rsidP="006E1E68">
      <w:pPr>
        <w:pStyle w:val="ConsPlusNormal"/>
        <w:rPr>
          <w:b/>
          <w:bCs/>
        </w:rPr>
      </w:pPr>
    </w:p>
    <w:p w:rsidR="00691CF7" w:rsidRPr="00DF4F59" w:rsidRDefault="00691CF7" w:rsidP="00691CF7">
      <w:pPr>
        <w:pStyle w:val="ConsPlusNormal"/>
        <w:jc w:val="center"/>
        <w:rPr>
          <w:b/>
        </w:rPr>
      </w:pPr>
      <w:r w:rsidRPr="00DF4F59">
        <w:rPr>
          <w:b/>
        </w:rPr>
        <w:t>Административный регламент</w:t>
      </w:r>
    </w:p>
    <w:p w:rsidR="00691CF7" w:rsidRPr="00DF4F59" w:rsidRDefault="00691CF7" w:rsidP="00691CF7">
      <w:pPr>
        <w:pStyle w:val="ConsPlusNormal"/>
        <w:jc w:val="center"/>
        <w:rPr>
          <w:b/>
        </w:rPr>
      </w:pPr>
      <w:r w:rsidRPr="00DF4F59">
        <w:rPr>
          <w:b/>
        </w:rPr>
        <w:t>предоставления муниципальной услуги</w:t>
      </w:r>
    </w:p>
    <w:p w:rsidR="00691CF7" w:rsidRPr="00DF4F59" w:rsidRDefault="00AB0C7A" w:rsidP="00691CF7">
      <w:pPr>
        <w:pStyle w:val="ConsPlusNormal"/>
        <w:jc w:val="center"/>
        <w:rPr>
          <w:b/>
        </w:rPr>
      </w:pPr>
      <w:r>
        <w:rPr>
          <w:b/>
        </w:rPr>
        <w:t>«</w:t>
      </w:r>
      <w:r w:rsidR="00691CF7" w:rsidRPr="00DF4F59">
        <w:rPr>
          <w:b/>
        </w:rPr>
        <w:t xml:space="preserve">Выдача разрешений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>
        <w:rPr>
          <w:b/>
        </w:rPr>
        <w:t>Глядянского сельсовета</w:t>
      </w:r>
      <w:r w:rsidR="00691CF7" w:rsidRPr="00DF4F59">
        <w:rPr>
          <w:b/>
        </w:rPr>
        <w:t xml:space="preserve">, посадку (взлет) на площадки, расположенные в границах муниципального образования </w:t>
      </w:r>
      <w:r>
        <w:rPr>
          <w:b/>
        </w:rPr>
        <w:t>Глядянского сельсовета</w:t>
      </w:r>
      <w:r w:rsidR="00691CF7" w:rsidRPr="00DF4F59">
        <w:rPr>
          <w:b/>
        </w:rPr>
        <w:t>, сведения о которых не опубликованы в документах аэронавигационной информации</w:t>
      </w:r>
      <w:r>
        <w:rPr>
          <w:b/>
        </w:rPr>
        <w:t>»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30672E" w:rsidRDefault="00691CF7" w:rsidP="00691CF7">
      <w:pPr>
        <w:pStyle w:val="ConsPlusNormal"/>
        <w:jc w:val="center"/>
        <w:rPr>
          <w:b/>
        </w:rPr>
      </w:pPr>
      <w:r w:rsidRPr="0030672E">
        <w:rPr>
          <w:b/>
        </w:rPr>
        <w:t>1. Общие положения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jc w:val="center"/>
      </w:pPr>
      <w:r>
        <w:t>1.1. Общие сведения о муниципальной услуге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AB0C7A" w:rsidRDefault="00AB0C7A" w:rsidP="00AB0C7A">
      <w:pPr>
        <w:ind w:firstLine="0"/>
        <w:rPr>
          <w:sz w:val="24"/>
        </w:rPr>
      </w:pPr>
      <w:r>
        <w:rPr>
          <w:sz w:val="24"/>
        </w:rPr>
        <w:t xml:space="preserve">       </w:t>
      </w:r>
      <w:r w:rsidR="00691CF7" w:rsidRPr="00AB0C7A">
        <w:rPr>
          <w:sz w:val="24"/>
        </w:rPr>
        <w:t xml:space="preserve">1.1.1. Административный регламент предоставления муниципальной услуги "Выдача разрешений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>
        <w:rPr>
          <w:sz w:val="24"/>
        </w:rPr>
        <w:t>Глядянского сельсовета</w:t>
      </w:r>
      <w:r w:rsidR="00691CF7" w:rsidRPr="00AB0C7A">
        <w:rPr>
          <w:sz w:val="24"/>
        </w:rPr>
        <w:t xml:space="preserve">, посадку (взлет) на площадки, расположенные в границах муниципального образования </w:t>
      </w:r>
      <w:r>
        <w:rPr>
          <w:sz w:val="24"/>
        </w:rPr>
        <w:t>Глядянского сельсовета</w:t>
      </w:r>
      <w:r w:rsidR="00DF4F59" w:rsidRPr="00AB0C7A">
        <w:rPr>
          <w:sz w:val="24"/>
        </w:rPr>
        <w:t xml:space="preserve"> </w:t>
      </w:r>
      <w:r w:rsidR="00691CF7" w:rsidRPr="00AB0C7A">
        <w:rPr>
          <w:sz w:val="24"/>
        </w:rPr>
        <w:t>сведения о которых не опубликованы в документах аэронавигационной информации" устанавливает порядок и стандарт предоставления муниципальной услуги.</w:t>
      </w:r>
    </w:p>
    <w:p w:rsidR="00691CF7" w:rsidRPr="00AB0C7A" w:rsidRDefault="00AB0C7A" w:rsidP="00AB0C7A">
      <w:pPr>
        <w:ind w:firstLine="0"/>
        <w:rPr>
          <w:sz w:val="24"/>
        </w:rPr>
      </w:pPr>
      <w:r>
        <w:rPr>
          <w:sz w:val="24"/>
        </w:rPr>
        <w:t xml:space="preserve">      </w:t>
      </w:r>
      <w:r w:rsidR="00691CF7" w:rsidRPr="00AB0C7A">
        <w:rPr>
          <w:sz w:val="24"/>
        </w:rPr>
        <w:t>1.1.2. Получателями муниципальной услуги являются физические лица, индивидуальные предприниматели, юридические лица.</w:t>
      </w:r>
    </w:p>
    <w:p w:rsidR="00691CF7" w:rsidRPr="00AB0C7A" w:rsidRDefault="00AB0C7A" w:rsidP="00AB0C7A">
      <w:pPr>
        <w:ind w:firstLine="0"/>
        <w:rPr>
          <w:sz w:val="24"/>
        </w:rPr>
      </w:pPr>
      <w:r>
        <w:rPr>
          <w:sz w:val="24"/>
        </w:rPr>
        <w:t xml:space="preserve">      </w:t>
      </w:r>
      <w:r w:rsidR="00691CF7" w:rsidRPr="00AB0C7A">
        <w:rPr>
          <w:sz w:val="24"/>
        </w:rPr>
        <w:t>Представлять интересы заявителя имеют право:</w:t>
      </w:r>
    </w:p>
    <w:p w:rsidR="00691CF7" w:rsidRPr="00AB0C7A" w:rsidRDefault="00AB0C7A" w:rsidP="00AB0C7A">
      <w:pPr>
        <w:ind w:firstLine="0"/>
        <w:rPr>
          <w:sz w:val="24"/>
        </w:rPr>
      </w:pPr>
      <w:r>
        <w:rPr>
          <w:sz w:val="24"/>
        </w:rPr>
        <w:t xml:space="preserve">      </w:t>
      </w:r>
      <w:r w:rsidR="00691CF7" w:rsidRPr="00AB0C7A">
        <w:rPr>
          <w:sz w:val="24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AB0C7A" w:rsidRDefault="00AB0C7A" w:rsidP="00AB0C7A">
      <w:pPr>
        <w:ind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 w:rsidR="00691CF7" w:rsidRPr="00AB0C7A">
        <w:rPr>
          <w:rFonts w:eastAsiaTheme="minorEastAsia"/>
          <w:sz w:val="24"/>
        </w:rPr>
        <w:t xml:space="preserve">представители юридического лица, индивидуального предпринимателя или физического </w:t>
      </w:r>
      <w:r>
        <w:rPr>
          <w:rFonts w:eastAsiaTheme="minorEastAsia"/>
          <w:sz w:val="24"/>
        </w:rPr>
        <w:t xml:space="preserve">        </w:t>
      </w:r>
    </w:p>
    <w:p w:rsidR="00691CF7" w:rsidRPr="00AB0C7A" w:rsidRDefault="00AB0C7A" w:rsidP="00AB0C7A">
      <w:pPr>
        <w:ind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 w:rsidR="00691CF7" w:rsidRPr="00AB0C7A">
        <w:rPr>
          <w:rFonts w:eastAsiaTheme="minorEastAsia"/>
          <w:sz w:val="24"/>
        </w:rPr>
        <w:t>лица в силу полномочий на основании доверенности.</w:t>
      </w:r>
    </w:p>
    <w:p w:rsidR="00691CF7" w:rsidRPr="00AB0C7A" w:rsidRDefault="00AB0C7A" w:rsidP="00AB0C7A">
      <w:pPr>
        <w:ind w:firstLine="0"/>
        <w:rPr>
          <w:rFonts w:eastAsiaTheme="minorEastAsia"/>
          <w:sz w:val="24"/>
        </w:rPr>
      </w:pPr>
      <w:r w:rsidRPr="00AB0C7A">
        <w:rPr>
          <w:rFonts w:eastAsiaTheme="minorEastAsia"/>
          <w:sz w:val="24"/>
        </w:rPr>
        <w:t xml:space="preserve">      </w:t>
      </w:r>
      <w:r w:rsidR="00691CF7" w:rsidRPr="00AB0C7A">
        <w:rPr>
          <w:rFonts w:eastAsiaTheme="minorEastAsia"/>
          <w:sz w:val="24"/>
        </w:rPr>
        <w:t>1.2. Порядок информирования о правилах предоставления муниципальной услуги</w:t>
      </w:r>
    </w:p>
    <w:p w:rsidR="00691CF7" w:rsidRPr="00AB0C7A" w:rsidRDefault="00AB0C7A" w:rsidP="00AB0C7A">
      <w:pPr>
        <w:ind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 w:rsidR="00691CF7" w:rsidRPr="00AB0C7A">
        <w:rPr>
          <w:rFonts w:eastAsiaTheme="minorEastAsia"/>
          <w:sz w:val="24"/>
        </w:rPr>
        <w:t>1.2.1. Информация о местонахождении, графике работы, справочных телефонах, адресах электронной почты:</w:t>
      </w:r>
    </w:p>
    <w:p w:rsidR="00691CF7" w:rsidRPr="00AB0C7A" w:rsidRDefault="00AB0C7A" w:rsidP="00AB0C7A">
      <w:pPr>
        <w:ind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 w:rsidR="00691CF7" w:rsidRPr="00AB0C7A">
        <w:rPr>
          <w:rFonts w:eastAsiaTheme="minorEastAsia"/>
          <w:sz w:val="24"/>
        </w:rPr>
        <w:t>Информирование о правилах предоставления мун</w:t>
      </w:r>
      <w:r>
        <w:rPr>
          <w:rFonts w:eastAsiaTheme="minorEastAsia"/>
          <w:sz w:val="24"/>
        </w:rPr>
        <w:t>иципальной услуги осуществляет А</w:t>
      </w:r>
      <w:r w:rsidR="00691CF7" w:rsidRPr="00AB0C7A">
        <w:rPr>
          <w:rFonts w:eastAsiaTheme="minorEastAsia"/>
          <w:sz w:val="24"/>
        </w:rPr>
        <w:t xml:space="preserve">дминистрация </w:t>
      </w:r>
      <w:r>
        <w:rPr>
          <w:rFonts w:eastAsiaTheme="minorEastAsia"/>
          <w:sz w:val="24"/>
        </w:rPr>
        <w:t>Глядянского сельсовета (далее - А</w:t>
      </w:r>
      <w:r w:rsidR="00691CF7" w:rsidRPr="00AB0C7A">
        <w:rPr>
          <w:rFonts w:eastAsiaTheme="minorEastAsia"/>
          <w:sz w:val="24"/>
        </w:rPr>
        <w:t>дминистрация).</w:t>
      </w:r>
    </w:p>
    <w:p w:rsidR="00691CF7" w:rsidRPr="00AB0C7A" w:rsidRDefault="00AB0C7A" w:rsidP="00AB0C7A">
      <w:pPr>
        <w:ind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         1.2.2. Местонахождение А</w:t>
      </w:r>
      <w:r w:rsidR="00691CF7" w:rsidRPr="00AB0C7A">
        <w:rPr>
          <w:rFonts w:eastAsiaTheme="minorEastAsia"/>
          <w:sz w:val="24"/>
        </w:rPr>
        <w:t xml:space="preserve">дминистрации </w:t>
      </w:r>
      <w:r>
        <w:rPr>
          <w:rFonts w:eastAsiaTheme="minorEastAsia"/>
          <w:sz w:val="24"/>
        </w:rPr>
        <w:t>Глядянского сельсовета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3"/>
        <w:gridCol w:w="6910"/>
      </w:tblGrid>
      <w:tr w:rsidR="00691CF7" w:rsidRPr="00AB0C7A" w:rsidTr="00145F6E">
        <w:trPr>
          <w:trHeight w:val="468"/>
        </w:trPr>
        <w:tc>
          <w:tcPr>
            <w:tcW w:w="3013" w:type="dxa"/>
          </w:tcPr>
          <w:p w:rsidR="00691CF7" w:rsidRPr="00AB0C7A" w:rsidRDefault="00691CF7" w:rsidP="00AB0C7A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Место нахождения:</w:t>
            </w:r>
          </w:p>
        </w:tc>
        <w:tc>
          <w:tcPr>
            <w:tcW w:w="6910" w:type="dxa"/>
          </w:tcPr>
          <w:p w:rsidR="00AB0C7A" w:rsidRPr="00AB0C7A" w:rsidRDefault="00AB0C7A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Курганская область, Притобольный район, с. Глядянское,</w:t>
            </w:r>
          </w:p>
          <w:p w:rsidR="00691CF7" w:rsidRPr="00AB0C7A" w:rsidRDefault="00AB0C7A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 xml:space="preserve"> ул.Ленина, д. 73</w:t>
            </w:r>
          </w:p>
        </w:tc>
      </w:tr>
      <w:tr w:rsidR="00691CF7" w:rsidRPr="00AB0C7A" w:rsidTr="00AB0C7A">
        <w:tc>
          <w:tcPr>
            <w:tcW w:w="3013" w:type="dxa"/>
          </w:tcPr>
          <w:p w:rsidR="00691CF7" w:rsidRPr="00AB0C7A" w:rsidRDefault="00691CF7" w:rsidP="00AB0C7A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Почтовый адрес:</w:t>
            </w:r>
          </w:p>
        </w:tc>
        <w:tc>
          <w:tcPr>
            <w:tcW w:w="6910" w:type="dxa"/>
          </w:tcPr>
          <w:p w:rsidR="00AB0C7A" w:rsidRPr="00AB0C7A" w:rsidRDefault="00691CF7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641</w:t>
            </w:r>
            <w:r w:rsidR="00AB0C7A" w:rsidRPr="00AB0C7A">
              <w:rPr>
                <w:rFonts w:eastAsiaTheme="minorEastAsia"/>
                <w:sz w:val="24"/>
              </w:rPr>
              <w:t>402</w:t>
            </w:r>
            <w:r w:rsidRPr="00AB0C7A">
              <w:rPr>
                <w:rFonts w:eastAsiaTheme="minorEastAsia"/>
                <w:sz w:val="24"/>
              </w:rPr>
              <w:t>,</w:t>
            </w:r>
            <w:r w:rsidR="00AB0C7A" w:rsidRPr="00AB0C7A">
              <w:rPr>
                <w:rFonts w:eastAsiaTheme="minorEastAsia"/>
                <w:sz w:val="24"/>
              </w:rPr>
              <w:t xml:space="preserve"> Курганская область, Притобольный район, с. Глядянское,</w:t>
            </w:r>
          </w:p>
          <w:p w:rsidR="00691CF7" w:rsidRPr="00AB0C7A" w:rsidRDefault="00AB0C7A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 xml:space="preserve"> ул.Ленина, д. 73</w:t>
            </w:r>
          </w:p>
        </w:tc>
      </w:tr>
      <w:tr w:rsidR="00691CF7" w:rsidRPr="00AB0C7A" w:rsidTr="00145F6E">
        <w:trPr>
          <w:trHeight w:val="801"/>
        </w:trPr>
        <w:tc>
          <w:tcPr>
            <w:tcW w:w="3013" w:type="dxa"/>
          </w:tcPr>
          <w:p w:rsidR="00691CF7" w:rsidRPr="00AB0C7A" w:rsidRDefault="00691CF7" w:rsidP="00AB0C7A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График работы</w:t>
            </w:r>
          </w:p>
        </w:tc>
        <w:tc>
          <w:tcPr>
            <w:tcW w:w="6910" w:type="dxa"/>
          </w:tcPr>
          <w:p w:rsidR="00691CF7" w:rsidRPr="00AB0C7A" w:rsidRDefault="00691CF7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 xml:space="preserve">Понедельник - пятница с 8:00 до </w:t>
            </w:r>
            <w:r w:rsidR="00AB0C7A" w:rsidRPr="00AB0C7A">
              <w:rPr>
                <w:rFonts w:eastAsiaTheme="minorEastAsia"/>
                <w:sz w:val="24"/>
              </w:rPr>
              <w:t>16</w:t>
            </w:r>
            <w:r w:rsidRPr="00AB0C7A">
              <w:rPr>
                <w:rFonts w:eastAsiaTheme="minorEastAsia"/>
                <w:sz w:val="24"/>
              </w:rPr>
              <w:t>:00, за исключением выходных и праздничных дней</w:t>
            </w:r>
          </w:p>
          <w:p w:rsidR="00691CF7" w:rsidRPr="00AB0C7A" w:rsidRDefault="00691CF7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обед с 12:00 до 13:00</w:t>
            </w:r>
          </w:p>
          <w:p w:rsidR="00691CF7" w:rsidRPr="00AB0C7A" w:rsidRDefault="00691CF7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 xml:space="preserve">Приемные дни: </w:t>
            </w:r>
            <w:r w:rsidR="00AB0C7A" w:rsidRPr="00AB0C7A">
              <w:rPr>
                <w:rFonts w:eastAsiaTheme="minorEastAsia"/>
                <w:sz w:val="24"/>
              </w:rPr>
              <w:t>вторник, четверг</w:t>
            </w:r>
            <w:r w:rsidRPr="00AB0C7A">
              <w:rPr>
                <w:rFonts w:eastAsiaTheme="minorEastAsia"/>
                <w:sz w:val="24"/>
              </w:rPr>
              <w:t>.</w:t>
            </w:r>
          </w:p>
        </w:tc>
      </w:tr>
      <w:tr w:rsidR="00691CF7" w:rsidRPr="00AB0C7A" w:rsidTr="00AB0C7A">
        <w:tc>
          <w:tcPr>
            <w:tcW w:w="3013" w:type="dxa"/>
          </w:tcPr>
          <w:p w:rsidR="00691CF7" w:rsidRPr="00AB0C7A" w:rsidRDefault="00691CF7" w:rsidP="00AB0C7A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Справочный телефон/факс</w:t>
            </w:r>
          </w:p>
        </w:tc>
        <w:tc>
          <w:tcPr>
            <w:tcW w:w="6910" w:type="dxa"/>
          </w:tcPr>
          <w:p w:rsidR="00691CF7" w:rsidRPr="00AB0C7A" w:rsidRDefault="00691CF7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8-352-</w:t>
            </w:r>
            <w:r w:rsidR="00AB0C7A" w:rsidRPr="00AB0C7A">
              <w:rPr>
                <w:rFonts w:eastAsiaTheme="minorEastAsia"/>
                <w:sz w:val="24"/>
              </w:rPr>
              <w:t>399</w:t>
            </w:r>
            <w:r w:rsidRPr="00AB0C7A">
              <w:rPr>
                <w:rFonts w:eastAsiaTheme="minorEastAsia"/>
                <w:sz w:val="24"/>
              </w:rPr>
              <w:t>-</w:t>
            </w:r>
            <w:r w:rsidR="00AB0C7A" w:rsidRPr="00AB0C7A">
              <w:rPr>
                <w:rFonts w:eastAsiaTheme="minorEastAsia"/>
                <w:sz w:val="24"/>
              </w:rPr>
              <w:t>91-45</w:t>
            </w:r>
          </w:p>
        </w:tc>
      </w:tr>
      <w:tr w:rsidR="00691CF7" w:rsidRPr="00AB0C7A" w:rsidTr="00AB0C7A">
        <w:tc>
          <w:tcPr>
            <w:tcW w:w="3013" w:type="dxa"/>
          </w:tcPr>
          <w:p w:rsidR="00691CF7" w:rsidRPr="00AB0C7A" w:rsidRDefault="00691CF7" w:rsidP="00AB0C7A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Адрес Интернет-сайта</w:t>
            </w:r>
          </w:p>
        </w:tc>
        <w:tc>
          <w:tcPr>
            <w:tcW w:w="6910" w:type="dxa"/>
          </w:tcPr>
          <w:p w:rsidR="00691CF7" w:rsidRPr="00AB0C7A" w:rsidRDefault="00AB0C7A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sz w:val="24"/>
              </w:rPr>
              <w:t>sp.admpritobol.ru</w:t>
            </w:r>
            <w:r w:rsidRPr="00AB0C7A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691CF7" w:rsidRPr="00AB0C7A" w:rsidTr="00AB0C7A">
        <w:tc>
          <w:tcPr>
            <w:tcW w:w="3013" w:type="dxa"/>
          </w:tcPr>
          <w:p w:rsidR="00691CF7" w:rsidRPr="00AB0C7A" w:rsidRDefault="00691CF7" w:rsidP="00AB0C7A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</w:rPr>
              <w:t>E-mail:</w:t>
            </w:r>
          </w:p>
        </w:tc>
        <w:tc>
          <w:tcPr>
            <w:tcW w:w="6910" w:type="dxa"/>
          </w:tcPr>
          <w:p w:rsidR="00691CF7" w:rsidRPr="00AB0C7A" w:rsidRDefault="00AB0C7A" w:rsidP="00145F6E">
            <w:pPr>
              <w:ind w:firstLine="0"/>
              <w:rPr>
                <w:rFonts w:eastAsiaTheme="minorEastAsia"/>
                <w:sz w:val="24"/>
              </w:rPr>
            </w:pPr>
            <w:r w:rsidRPr="00AB0C7A">
              <w:rPr>
                <w:rFonts w:eastAsiaTheme="minorEastAsia"/>
                <w:sz w:val="24"/>
                <w:lang w:val="en-US"/>
              </w:rPr>
              <w:t>glydyss</w:t>
            </w:r>
            <w:r w:rsidR="00691CF7" w:rsidRPr="00AB0C7A">
              <w:rPr>
                <w:rFonts w:eastAsiaTheme="minorEastAsia"/>
                <w:sz w:val="24"/>
              </w:rPr>
              <w:t>@yandex.ru</w:t>
            </w:r>
          </w:p>
        </w:tc>
      </w:tr>
    </w:tbl>
    <w:p w:rsidR="00691CF7" w:rsidRPr="00AB0C7A" w:rsidRDefault="00691CF7" w:rsidP="00AB0C7A">
      <w:pPr>
        <w:ind w:firstLine="0"/>
        <w:rPr>
          <w:rFonts w:eastAsiaTheme="minorEastAsia"/>
          <w:sz w:val="24"/>
        </w:rPr>
      </w:pPr>
    </w:p>
    <w:p w:rsidR="00691CF7" w:rsidRPr="00103940" w:rsidRDefault="00CE2826" w:rsidP="00CE2826">
      <w:pPr>
        <w:ind w:firstLine="0"/>
        <w:rPr>
          <w:rFonts w:eastAsiaTheme="minorEastAsia"/>
          <w:sz w:val="24"/>
        </w:rPr>
      </w:pPr>
      <w:r w:rsidRPr="00757006">
        <w:rPr>
          <w:rFonts w:eastAsiaTheme="minorEastAsia"/>
        </w:rPr>
        <w:t xml:space="preserve">         </w:t>
      </w:r>
      <w:r w:rsidR="00691CF7" w:rsidRPr="00103940">
        <w:rPr>
          <w:rFonts w:eastAsiaTheme="minorEastAsia"/>
          <w:sz w:val="24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691CF7" w:rsidRPr="00103940" w:rsidRDefault="00691CF7" w:rsidP="00CE2826">
      <w:pPr>
        <w:ind w:firstLine="0"/>
        <w:rPr>
          <w:rFonts w:eastAsiaTheme="minorEastAsia"/>
          <w:sz w:val="24"/>
        </w:rPr>
      </w:pPr>
      <w:r w:rsidRPr="00103940">
        <w:rPr>
          <w:rFonts w:eastAsiaTheme="minorEastAsia"/>
          <w:sz w:val="24"/>
        </w:rPr>
        <w:t>Время консультирования не должно превышать 20 минут.</w:t>
      </w:r>
    </w:p>
    <w:p w:rsidR="00691CF7" w:rsidRPr="00103940" w:rsidRDefault="00CE2826" w:rsidP="00CE2826">
      <w:pPr>
        <w:ind w:firstLine="0"/>
        <w:rPr>
          <w:rFonts w:eastAsiaTheme="minorEastAsia"/>
          <w:sz w:val="24"/>
        </w:rPr>
      </w:pPr>
      <w:r w:rsidRPr="00757006">
        <w:rPr>
          <w:rFonts w:eastAsiaTheme="minorEastAsia"/>
          <w:sz w:val="24"/>
        </w:rPr>
        <w:t xml:space="preserve">         </w:t>
      </w:r>
      <w:r w:rsidR="00691CF7" w:rsidRPr="00103940">
        <w:rPr>
          <w:rFonts w:eastAsiaTheme="minorEastAsia"/>
          <w:sz w:val="24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691CF7" w:rsidRPr="00103940" w:rsidRDefault="00FB60C4" w:rsidP="00CE2826">
      <w:pPr>
        <w:ind w:firstLine="0"/>
        <w:rPr>
          <w:rFonts w:eastAsiaTheme="minorEastAsia"/>
          <w:sz w:val="24"/>
        </w:rPr>
      </w:pPr>
      <w:r w:rsidRPr="00757006">
        <w:rPr>
          <w:rFonts w:eastAsiaTheme="minorEastAsia"/>
          <w:sz w:val="24"/>
        </w:rPr>
        <w:t xml:space="preserve">          </w:t>
      </w:r>
      <w:r w:rsidR="00691CF7" w:rsidRPr="00103940">
        <w:rPr>
          <w:rFonts w:eastAsiaTheme="minorEastAsia"/>
          <w:sz w:val="24"/>
        </w:rPr>
        <w:t>1.2.8. Информирование и консультирование в электронном виде осуществляется посредством:</w:t>
      </w:r>
    </w:p>
    <w:p w:rsidR="00691CF7" w:rsidRPr="00103940" w:rsidRDefault="00103940" w:rsidP="00CE2826">
      <w:pPr>
        <w:ind w:firstLine="0"/>
        <w:rPr>
          <w:rFonts w:eastAsiaTheme="minorEastAsia"/>
          <w:sz w:val="24"/>
        </w:rPr>
      </w:pPr>
      <w:r w:rsidRPr="00103940">
        <w:rPr>
          <w:rFonts w:eastAsiaTheme="minorEastAsia"/>
          <w:sz w:val="24"/>
        </w:rPr>
        <w:t xml:space="preserve">          </w:t>
      </w:r>
      <w:r w:rsidR="00691CF7" w:rsidRPr="00103940">
        <w:rPr>
          <w:rFonts w:eastAsiaTheme="minorEastAsia"/>
          <w:sz w:val="24"/>
        </w:rPr>
        <w:t>размещения консультационно-справочной и</w:t>
      </w:r>
      <w:r w:rsidRPr="00103940">
        <w:rPr>
          <w:rFonts w:eastAsiaTheme="minorEastAsia"/>
          <w:sz w:val="24"/>
        </w:rPr>
        <w:t>нформации на официальном сайте А</w:t>
      </w:r>
      <w:r w:rsidR="00691CF7" w:rsidRPr="00103940">
        <w:rPr>
          <w:rFonts w:eastAsiaTheme="minorEastAsia"/>
          <w:sz w:val="24"/>
        </w:rPr>
        <w:t>дминистрации;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 </w:t>
      </w:r>
      <w:r w:rsidR="00691CF7" w:rsidRPr="00103940">
        <w:rPr>
          <w:sz w:val="24"/>
        </w:rPr>
        <w:t>индивидуального консультирования по электронной почте.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 </w:t>
      </w:r>
      <w:r w:rsidR="00691CF7" w:rsidRPr="00103940">
        <w:rPr>
          <w:sz w:val="24"/>
        </w:rPr>
        <w:t>Консультирование путем размещения справочной и</w:t>
      </w:r>
      <w:r w:rsidRPr="00103940">
        <w:rPr>
          <w:sz w:val="24"/>
        </w:rPr>
        <w:t>нформации на официальном сайте А</w:t>
      </w:r>
      <w:r w:rsidR="00691CF7" w:rsidRPr="00103940">
        <w:rPr>
          <w:sz w:val="24"/>
        </w:rPr>
        <w:t>дминистрации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 </w:t>
      </w:r>
      <w:r w:rsidR="00691CF7" w:rsidRPr="00103940">
        <w:rPr>
          <w:sz w:val="24"/>
        </w:rPr>
        <w:t xml:space="preserve">При консультировании по электронной почте заинтересованное лицо направляет </w:t>
      </w:r>
      <w:r w:rsidRPr="00103940">
        <w:rPr>
          <w:sz w:val="24"/>
        </w:rPr>
        <w:t>обращение на электронный адрес А</w:t>
      </w:r>
      <w:r w:rsidR="00691CF7" w:rsidRPr="00103940">
        <w:rPr>
          <w:sz w:val="24"/>
        </w:rPr>
        <w:t>дминистрации.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 </w:t>
      </w:r>
      <w:r w:rsidR="00691CF7" w:rsidRPr="00103940">
        <w:rPr>
          <w:sz w:val="24"/>
        </w:rPr>
        <w:t>1.2.9. Консультации предоставляются по следующим вопросам: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  </w:t>
      </w:r>
      <w:r w:rsidR="00691CF7" w:rsidRPr="00103940">
        <w:rPr>
          <w:sz w:val="24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 </w:t>
      </w:r>
      <w:r w:rsidR="00691CF7" w:rsidRPr="00103940">
        <w:rPr>
          <w:sz w:val="24"/>
        </w:rPr>
        <w:t>по комплектности (достаточности) представленных документов;</w:t>
      </w:r>
    </w:p>
    <w:p w:rsidR="00691CF7" w:rsidRPr="00103940" w:rsidRDefault="00691CF7" w:rsidP="00CE2826">
      <w:pPr>
        <w:ind w:firstLine="0"/>
        <w:rPr>
          <w:sz w:val="24"/>
        </w:rPr>
      </w:pPr>
      <w:r w:rsidRPr="00103940">
        <w:rPr>
          <w:sz w:val="24"/>
        </w:rPr>
        <w:t>по правильности оформления документов, необходимых для предоставления муниципальной услуги;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 </w:t>
      </w:r>
      <w:r w:rsidR="00691CF7" w:rsidRPr="00103940">
        <w:rPr>
          <w:sz w:val="24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  </w:t>
      </w:r>
      <w:r w:rsidR="00691CF7" w:rsidRPr="00103940">
        <w:rPr>
          <w:sz w:val="24"/>
        </w:rPr>
        <w:t>о времени приема документов, порядке и сроке выдачи документов, сроках предоставления услуги;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</w:t>
      </w:r>
      <w:r w:rsidR="00691CF7" w:rsidRPr="00103940">
        <w:rPr>
          <w:sz w:val="24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</w:t>
      </w:r>
      <w:r w:rsidR="00691CF7" w:rsidRPr="00103940">
        <w:rPr>
          <w:sz w:val="24"/>
        </w:rPr>
        <w:t>по другим интересующим вопросам о порядке предоставления муниципальной услуги.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</w:t>
      </w:r>
      <w:r w:rsidR="00691CF7" w:rsidRPr="00103940">
        <w:rPr>
          <w:sz w:val="24"/>
        </w:rPr>
        <w:t>1.2.10. Консультации по вопросам предоставления муниципальной услуги предоставляются бесплатно.</w:t>
      </w:r>
    </w:p>
    <w:p w:rsidR="00691CF7" w:rsidRPr="00103940" w:rsidRDefault="00103940" w:rsidP="00CE2826">
      <w:pPr>
        <w:ind w:firstLine="0"/>
        <w:rPr>
          <w:sz w:val="24"/>
        </w:rPr>
      </w:pPr>
      <w:r w:rsidRPr="00103940">
        <w:rPr>
          <w:sz w:val="24"/>
        </w:rPr>
        <w:t xml:space="preserve">          </w:t>
      </w:r>
      <w:r w:rsidR="00691CF7" w:rsidRPr="00103940">
        <w:rPr>
          <w:sz w:val="24"/>
        </w:rPr>
        <w:t xml:space="preserve">1.2.11. Для получения информации о ходе предоставления муниципальной услуги заявителем указываются (называются) дата подачи заявления, фамилия заявителя, </w:t>
      </w:r>
      <w:r w:rsidR="00691CF7" w:rsidRPr="00103940">
        <w:rPr>
          <w:sz w:val="24"/>
        </w:rPr>
        <w:lastRenderedPageBreak/>
        <w:t>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691CF7" w:rsidRPr="00CE2826" w:rsidRDefault="00691CF7" w:rsidP="00CE2826">
      <w:pPr>
        <w:ind w:firstLine="0"/>
      </w:pPr>
    </w:p>
    <w:p w:rsidR="00691CF7" w:rsidRPr="0030672E" w:rsidRDefault="00691CF7" w:rsidP="00691CF7">
      <w:pPr>
        <w:pStyle w:val="ConsPlusNormal"/>
        <w:jc w:val="center"/>
        <w:rPr>
          <w:b/>
        </w:rPr>
      </w:pPr>
      <w:r w:rsidRPr="0030672E">
        <w:rPr>
          <w:b/>
        </w:rPr>
        <w:t>2. Стандарт предоставления муниципальной услуги</w:t>
      </w:r>
    </w:p>
    <w:p w:rsidR="00691CF7" w:rsidRDefault="00691CF7" w:rsidP="00691CF7">
      <w:pPr>
        <w:pStyle w:val="ConsPlusNormal"/>
        <w:jc w:val="center"/>
      </w:pPr>
      <w:r>
        <w:t>2.1. Наименование муниципальной услуги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103940" w:rsidRDefault="00103940" w:rsidP="00103940">
      <w:pPr>
        <w:ind w:firstLine="0"/>
        <w:rPr>
          <w:sz w:val="24"/>
        </w:rPr>
      </w:pPr>
      <w:r>
        <w:rPr>
          <w:sz w:val="24"/>
        </w:rPr>
        <w:t xml:space="preserve">       </w:t>
      </w:r>
      <w:r w:rsidR="00E44741">
        <w:rPr>
          <w:sz w:val="24"/>
        </w:rPr>
        <w:t xml:space="preserve">  </w:t>
      </w:r>
      <w:r w:rsidR="00691CF7" w:rsidRPr="00103940">
        <w:rPr>
          <w:sz w:val="24"/>
        </w:rPr>
        <w:t xml:space="preserve">2.1.1. Выдача разрешений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>
        <w:rPr>
          <w:sz w:val="24"/>
        </w:rPr>
        <w:t>Глядянского сельсовета</w:t>
      </w:r>
      <w:r w:rsidR="00691CF7" w:rsidRPr="00103940">
        <w:rPr>
          <w:sz w:val="24"/>
        </w:rPr>
        <w:t xml:space="preserve">, посадку (взлет) на площадки, расположенные в границах муниципального образования </w:t>
      </w:r>
      <w:r>
        <w:rPr>
          <w:sz w:val="24"/>
        </w:rPr>
        <w:t>Глядянского сельсовета</w:t>
      </w:r>
      <w:r w:rsidR="00691CF7" w:rsidRPr="00103940">
        <w:rPr>
          <w:sz w:val="24"/>
        </w:rPr>
        <w:t>, сведения о которых не опубликованы в документах аэронавигационной информации.</w:t>
      </w:r>
    </w:p>
    <w:p w:rsidR="00691CF7" w:rsidRPr="00103940" w:rsidRDefault="00103940" w:rsidP="00103940">
      <w:pPr>
        <w:ind w:firstLine="0"/>
        <w:rPr>
          <w:sz w:val="24"/>
        </w:rPr>
      </w:pPr>
      <w:r>
        <w:rPr>
          <w:sz w:val="24"/>
        </w:rPr>
        <w:t xml:space="preserve">        </w:t>
      </w:r>
      <w:r w:rsidR="00E44741">
        <w:rPr>
          <w:sz w:val="24"/>
        </w:rPr>
        <w:t xml:space="preserve"> </w:t>
      </w:r>
      <w:r w:rsidR="00691CF7" w:rsidRPr="00103940">
        <w:rPr>
          <w:sz w:val="24"/>
        </w:rPr>
        <w:t>2.2. Наименование органа, предоставляющего муниципальную услугу</w:t>
      </w:r>
    </w:p>
    <w:p w:rsidR="00691CF7" w:rsidRPr="00103940" w:rsidRDefault="00103940" w:rsidP="00103940">
      <w:pPr>
        <w:ind w:firstLine="0"/>
        <w:rPr>
          <w:sz w:val="24"/>
        </w:rPr>
      </w:pPr>
      <w:r>
        <w:rPr>
          <w:sz w:val="24"/>
        </w:rPr>
        <w:t xml:space="preserve">        </w:t>
      </w:r>
      <w:r w:rsidR="00691CF7" w:rsidRPr="00103940">
        <w:rPr>
          <w:sz w:val="24"/>
        </w:rPr>
        <w:t>Муниципальная услуга предост</w:t>
      </w:r>
      <w:r>
        <w:rPr>
          <w:sz w:val="24"/>
        </w:rPr>
        <w:t>авляется А</w:t>
      </w:r>
      <w:r w:rsidR="00691CF7" w:rsidRPr="00103940">
        <w:rPr>
          <w:sz w:val="24"/>
        </w:rPr>
        <w:t xml:space="preserve">дминистрацией </w:t>
      </w:r>
      <w:r>
        <w:rPr>
          <w:sz w:val="24"/>
        </w:rPr>
        <w:t>Глядянского сельсовета Притобольного</w:t>
      </w:r>
      <w:r w:rsidR="00691CF7" w:rsidRPr="00103940">
        <w:rPr>
          <w:sz w:val="24"/>
        </w:rPr>
        <w:t xml:space="preserve"> района Курганской области (далее - Уполномоченный орган).</w:t>
      </w:r>
    </w:p>
    <w:p w:rsidR="00691CF7" w:rsidRPr="00103940" w:rsidRDefault="00691CF7" w:rsidP="00103940">
      <w:pPr>
        <w:ind w:firstLine="0"/>
        <w:rPr>
          <w:sz w:val="24"/>
        </w:rPr>
      </w:pPr>
    </w:p>
    <w:p w:rsidR="00691CF7" w:rsidRDefault="00691CF7" w:rsidP="00691CF7">
      <w:pPr>
        <w:pStyle w:val="ConsPlusNormal"/>
        <w:jc w:val="center"/>
      </w:pPr>
      <w:r>
        <w:t>2.3. Результат предоставления муниципальной услуги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103940" w:rsidRDefault="00103940" w:rsidP="00103940">
      <w:pPr>
        <w:ind w:firstLine="0"/>
        <w:rPr>
          <w:sz w:val="24"/>
        </w:rPr>
      </w:pPr>
      <w:r>
        <w:rPr>
          <w:sz w:val="24"/>
        </w:rPr>
        <w:t xml:space="preserve">         </w:t>
      </w:r>
      <w:r w:rsidR="00691CF7" w:rsidRPr="00103940">
        <w:rPr>
          <w:sz w:val="24"/>
        </w:rPr>
        <w:t>Результатом предоставления муниципальной услуги является:</w:t>
      </w:r>
    </w:p>
    <w:p w:rsidR="00691CF7" w:rsidRPr="00103940" w:rsidRDefault="00103940" w:rsidP="00103940">
      <w:pPr>
        <w:ind w:firstLine="0"/>
        <w:rPr>
          <w:sz w:val="24"/>
        </w:rPr>
      </w:pPr>
      <w:r>
        <w:rPr>
          <w:sz w:val="24"/>
        </w:rPr>
        <w:t xml:space="preserve">         </w:t>
      </w:r>
      <w:r w:rsidR="00691CF7" w:rsidRPr="00103940">
        <w:rPr>
          <w:sz w:val="24"/>
        </w:rPr>
        <w:t xml:space="preserve">выдача разрешений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>
        <w:rPr>
          <w:sz w:val="24"/>
        </w:rPr>
        <w:t>Глядянского сельсовета</w:t>
      </w:r>
      <w:r w:rsidR="00691CF7" w:rsidRPr="00103940">
        <w:rPr>
          <w:sz w:val="24"/>
        </w:rPr>
        <w:t xml:space="preserve">, посадку (взлет) на площадки, расположенные в границах муниципального образования </w:t>
      </w:r>
      <w:r>
        <w:rPr>
          <w:sz w:val="24"/>
        </w:rPr>
        <w:t>Глядянского сельсовета</w:t>
      </w:r>
      <w:r w:rsidR="00691CF7" w:rsidRPr="00103940">
        <w:rPr>
          <w:sz w:val="24"/>
        </w:rPr>
        <w:t>;</w:t>
      </w:r>
    </w:p>
    <w:p w:rsidR="00691CF7" w:rsidRPr="00103940" w:rsidRDefault="00103940" w:rsidP="00103940">
      <w:pPr>
        <w:ind w:firstLine="0"/>
        <w:rPr>
          <w:sz w:val="24"/>
        </w:rPr>
      </w:pPr>
      <w:r>
        <w:rPr>
          <w:sz w:val="24"/>
        </w:rPr>
        <w:t xml:space="preserve">         </w:t>
      </w:r>
      <w:r w:rsidR="00691CF7" w:rsidRPr="00103940">
        <w:rPr>
          <w:sz w:val="24"/>
        </w:rPr>
        <w:t xml:space="preserve">мотивированный отказ в выдаче разрешения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>
        <w:rPr>
          <w:sz w:val="24"/>
        </w:rPr>
        <w:t>Глядянского сельсовета</w:t>
      </w:r>
      <w:r w:rsidR="00691CF7" w:rsidRPr="00103940">
        <w:rPr>
          <w:sz w:val="24"/>
        </w:rPr>
        <w:t xml:space="preserve">, посадку (взлет) на площадки, расположенные в границах муниципального образования </w:t>
      </w:r>
      <w:r>
        <w:rPr>
          <w:sz w:val="24"/>
        </w:rPr>
        <w:t>Глядянского сельсовета</w:t>
      </w:r>
      <w:r w:rsidR="00691CF7" w:rsidRPr="00103940">
        <w:rPr>
          <w:sz w:val="24"/>
        </w:rPr>
        <w:t>.</w:t>
      </w:r>
    </w:p>
    <w:p w:rsidR="00691CF7" w:rsidRPr="00103940" w:rsidRDefault="00691CF7" w:rsidP="00103940">
      <w:pPr>
        <w:ind w:firstLine="0"/>
        <w:rPr>
          <w:sz w:val="24"/>
        </w:rPr>
      </w:pPr>
    </w:p>
    <w:p w:rsidR="00691CF7" w:rsidRDefault="00691CF7" w:rsidP="00691CF7">
      <w:pPr>
        <w:pStyle w:val="ConsPlusNormal"/>
        <w:jc w:val="center"/>
      </w:pPr>
      <w:r>
        <w:t>2.4. Срок предоставления муниципальной услуги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 xml:space="preserve">2.4.1. Общий срок не должен превышать </w:t>
      </w:r>
      <w:r w:rsidR="00A97405" w:rsidRPr="00E44741">
        <w:rPr>
          <w:sz w:val="24"/>
        </w:rPr>
        <w:t>1</w:t>
      </w:r>
      <w:r w:rsidRPr="00E44741">
        <w:rPr>
          <w:sz w:val="24"/>
        </w:rPr>
        <w:t>0 рабочих дней с момента обращения за предоставлением муниципальной услуги.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2.5. Правовые основания для предоставления муниципальной услуги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2.5.1. Правовыми основаниями для предоставления муниципальной услуги являются следующие нормативные правовые акты: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Федеральный закон от 6 октября 2003</w:t>
      </w:r>
      <w:r w:rsidR="00E44741">
        <w:rPr>
          <w:sz w:val="24"/>
        </w:rPr>
        <w:t xml:space="preserve"> года </w:t>
      </w:r>
      <w:r w:rsidRPr="00E44741">
        <w:rPr>
          <w:sz w:val="24"/>
        </w:rPr>
        <w:t xml:space="preserve"> </w:t>
      </w:r>
      <w:r w:rsidR="00E44741">
        <w:rPr>
          <w:sz w:val="24"/>
        </w:rPr>
        <w:t>№</w:t>
      </w:r>
      <w:r w:rsidRPr="00E44741">
        <w:rPr>
          <w:sz w:val="24"/>
        </w:rPr>
        <w:t xml:space="preserve"> 131-ФЗ "Об общих принципах организации местного самоуправления в Российской Федерации";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 xml:space="preserve">Федеральный закон от 27 июля 2010 </w:t>
      </w:r>
      <w:r w:rsidR="00E44741">
        <w:rPr>
          <w:sz w:val="24"/>
        </w:rPr>
        <w:t xml:space="preserve"> года №</w:t>
      </w:r>
      <w:r w:rsidRPr="00E44741">
        <w:rPr>
          <w:sz w:val="24"/>
        </w:rPr>
        <w:t xml:space="preserve"> 210-ФЗ "Об организации предоставления государственных и муниципальных услуг";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Федеральный закон Российской Федерации от 19 марта 1997</w:t>
      </w:r>
      <w:r w:rsidR="00E44741">
        <w:rPr>
          <w:sz w:val="24"/>
        </w:rPr>
        <w:t xml:space="preserve"> года </w:t>
      </w:r>
      <w:r w:rsidRPr="00E44741">
        <w:rPr>
          <w:sz w:val="24"/>
        </w:rPr>
        <w:t xml:space="preserve"> </w:t>
      </w:r>
      <w:r w:rsidR="00E44741">
        <w:rPr>
          <w:sz w:val="24"/>
        </w:rPr>
        <w:t xml:space="preserve">№ </w:t>
      </w:r>
      <w:r w:rsidRPr="00E44741">
        <w:rPr>
          <w:sz w:val="24"/>
        </w:rPr>
        <w:t>60-ФЗ "Воздушный кодекс Российской Федерации";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Постановление Правительства Российской Федерации от 11 марта 2010</w:t>
      </w:r>
      <w:r w:rsidR="00E44741">
        <w:rPr>
          <w:sz w:val="24"/>
        </w:rPr>
        <w:t xml:space="preserve"> года </w:t>
      </w:r>
      <w:r w:rsidRPr="00E44741">
        <w:rPr>
          <w:sz w:val="24"/>
        </w:rPr>
        <w:t xml:space="preserve"> </w:t>
      </w:r>
      <w:r w:rsidR="00E44741">
        <w:rPr>
          <w:sz w:val="24"/>
        </w:rPr>
        <w:t>№</w:t>
      </w:r>
      <w:r w:rsidRPr="00E44741">
        <w:rPr>
          <w:sz w:val="24"/>
        </w:rPr>
        <w:t xml:space="preserve"> 138 "Об утверждении федеральных правил использования воздушного пространства Российской Федерации";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Приказ Министерства транспорта Российской Федерации от 16 января 2012</w:t>
      </w:r>
      <w:r w:rsidR="00E44741">
        <w:rPr>
          <w:sz w:val="24"/>
        </w:rPr>
        <w:t xml:space="preserve"> года </w:t>
      </w:r>
      <w:r w:rsidRPr="00E44741">
        <w:rPr>
          <w:sz w:val="24"/>
        </w:rPr>
        <w:t xml:space="preserve"> </w:t>
      </w:r>
      <w:r w:rsidR="00E44741">
        <w:rPr>
          <w:sz w:val="24"/>
        </w:rPr>
        <w:t>№</w:t>
      </w:r>
      <w:r w:rsidRPr="00E44741">
        <w:rPr>
          <w:sz w:val="24"/>
        </w:rPr>
        <w:t xml:space="preserve">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lastRenderedPageBreak/>
        <w:t>Приказ Министерства транспорта Российской Федерации от 9 марта 2016</w:t>
      </w:r>
      <w:r w:rsidR="00E44741">
        <w:rPr>
          <w:sz w:val="24"/>
        </w:rPr>
        <w:t xml:space="preserve"> года </w:t>
      </w:r>
      <w:r w:rsidRPr="00E44741">
        <w:rPr>
          <w:sz w:val="24"/>
        </w:rPr>
        <w:t xml:space="preserve"> </w:t>
      </w:r>
      <w:r w:rsidR="00E44741">
        <w:rPr>
          <w:sz w:val="24"/>
        </w:rPr>
        <w:t>№</w:t>
      </w:r>
      <w:r w:rsidRPr="00E44741">
        <w:rPr>
          <w:sz w:val="24"/>
        </w:rPr>
        <w:t xml:space="preserve"> 48 "Об установлении запретных зон";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Приказ Министерства, транспорта Российской Федерации от 13 августа 2015</w:t>
      </w:r>
      <w:r w:rsidR="00E44741">
        <w:rPr>
          <w:sz w:val="24"/>
        </w:rPr>
        <w:t xml:space="preserve"> года </w:t>
      </w:r>
      <w:r w:rsidRPr="00E44741">
        <w:rPr>
          <w:sz w:val="24"/>
        </w:rPr>
        <w:t xml:space="preserve"> </w:t>
      </w:r>
      <w:r w:rsidR="00E44741">
        <w:rPr>
          <w:sz w:val="24"/>
        </w:rPr>
        <w:t>№</w:t>
      </w:r>
      <w:r w:rsidRPr="00E44741">
        <w:rPr>
          <w:sz w:val="24"/>
        </w:rPr>
        <w:t xml:space="preserve"> 246 "Об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932651" w:rsidRPr="00E44741" w:rsidRDefault="00932651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>1) заявление о предоставлении услуги в соответствии с приложением 1 к настоящему Административному регламенту,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предпринимателем;</w:t>
      </w:r>
    </w:p>
    <w:p w:rsidR="00932651" w:rsidRPr="00E44741" w:rsidRDefault="00932651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>2) копия документа, удостоверяющего личность заявителя (если пользователем воздушного пространства является физическое лицо или индивидуальный предприниматель).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разрешения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предпринимателей;</w:t>
      </w:r>
    </w:p>
    <w:p w:rsidR="00932651" w:rsidRPr="00E44741" w:rsidRDefault="00932651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>3)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932651" w:rsidRPr="00E44741" w:rsidRDefault="00932651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>4) копия документа, подтверждающего право владения воздушным</w:t>
      </w:r>
      <w:r w:rsidR="00996A67" w:rsidRPr="00E44741">
        <w:rPr>
          <w:rFonts w:eastAsiaTheme="minorEastAsia"/>
          <w:sz w:val="24"/>
        </w:rPr>
        <w:t xml:space="preserve"> судном на законных основаниях.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2.6.</w:t>
      </w:r>
      <w:r w:rsidR="003A6142" w:rsidRPr="00E44741">
        <w:rPr>
          <w:sz w:val="24"/>
        </w:rPr>
        <w:t>2</w:t>
      </w:r>
      <w:r w:rsidRPr="00E44741">
        <w:rPr>
          <w:sz w:val="24"/>
        </w:rPr>
        <w:t xml:space="preserve">. </w:t>
      </w:r>
      <w:r w:rsidR="00996A67" w:rsidRPr="00E44741">
        <w:rPr>
          <w:sz w:val="24"/>
        </w:rPr>
        <w:t>Представляемые копии документов должны быть заверены надлежащим образом. На каждом листе копии документа заявителем проставляются: отметка "копия верна", подпись с расшифровкой, при наличии печать (для юридических лиц).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2.6.</w:t>
      </w:r>
      <w:r w:rsidR="003A6142" w:rsidRPr="00E44741">
        <w:rPr>
          <w:sz w:val="24"/>
        </w:rPr>
        <w:t>3</w:t>
      </w:r>
      <w:r w:rsidRPr="00E44741">
        <w:rPr>
          <w:sz w:val="24"/>
        </w:rPr>
        <w:t>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2.6.</w:t>
      </w:r>
      <w:r w:rsidR="003A6142" w:rsidRPr="00E44741">
        <w:rPr>
          <w:sz w:val="24"/>
        </w:rPr>
        <w:t>4</w:t>
      </w:r>
      <w:r w:rsidRPr="00E44741">
        <w:rPr>
          <w:sz w:val="24"/>
        </w:rPr>
        <w:t>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 xml:space="preserve">Запрещается требовать от заявителя представления документов и информации, которые в соответствии с нормативными правовыми актами находятся в распоряжении органов местного самоуправления </w:t>
      </w:r>
      <w:r w:rsidR="00E44741">
        <w:rPr>
          <w:sz w:val="24"/>
        </w:rPr>
        <w:t>Глядянского сельсовета Притобольного</w:t>
      </w:r>
      <w:r w:rsidRPr="00E44741">
        <w:rPr>
          <w:sz w:val="24"/>
        </w:rPr>
        <w:t xml:space="preserve"> района Курганской области,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N 210-ФЗ "Об организации предоставления государственных и муниципальных услуг".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2.6.</w:t>
      </w:r>
      <w:r w:rsidR="003A6142" w:rsidRPr="00E44741">
        <w:rPr>
          <w:sz w:val="24"/>
        </w:rPr>
        <w:t>5</w:t>
      </w:r>
      <w:r w:rsidRPr="00E44741">
        <w:rPr>
          <w:sz w:val="24"/>
        </w:rPr>
        <w:t xml:space="preserve">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органом, </w:t>
      </w:r>
      <w:r w:rsidRPr="00E44741">
        <w:rPr>
          <w:sz w:val="24"/>
        </w:rPr>
        <w:lastRenderedPageBreak/>
        <w:t>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E44741">
        <w:rPr>
          <w:sz w:val="24"/>
        </w:rPr>
        <w:t>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2.8. Исчерпывающий перечень оснований для приостановления предоставления муниципальной услуг и отказа в предоставлении муниципальной услуги</w:t>
      </w:r>
      <w:r w:rsidR="00E44741">
        <w:rPr>
          <w:sz w:val="24"/>
        </w:rPr>
        <w:t>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2.8.1. Основаниями для отказа в предоставлении муниципальной услуги являются:</w:t>
      </w:r>
    </w:p>
    <w:p w:rsidR="00996A67" w:rsidRPr="00E44741" w:rsidRDefault="00996A67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>1) подача заявления от имени заявителя не уполномоченным на то лицом;</w:t>
      </w:r>
    </w:p>
    <w:p w:rsidR="00996A67" w:rsidRPr="00E44741" w:rsidRDefault="00996A67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>2) указанный заявителем в заявлении срок пользования воздушным пространством превышает максимальный срок выдачи разрешения, установленный в подпункте 3.4.1 настоящего Регламента;</w:t>
      </w:r>
    </w:p>
    <w:p w:rsidR="00996A67" w:rsidRPr="00E44741" w:rsidRDefault="00996A67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>3) непредставление (предоставление не в полном объеме) документов, предусмотренных пунктом 4 настоящего Порядка;</w:t>
      </w:r>
    </w:p>
    <w:p w:rsidR="00996A67" w:rsidRPr="00E44741" w:rsidRDefault="00996A67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>4) представленные документы утратили силу либо срок действия представляемых документов истекает в течение периода времени, на который необходимо разрешение;</w:t>
      </w:r>
    </w:p>
    <w:p w:rsidR="00996A67" w:rsidRPr="00E44741" w:rsidRDefault="00996A67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>5) 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:rsidR="00996A67" w:rsidRPr="00E44741" w:rsidRDefault="00996A67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 xml:space="preserve">6)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</w:t>
      </w:r>
      <w:r w:rsidR="008B7378" w:rsidRPr="00E44741">
        <w:rPr>
          <w:rFonts w:eastAsiaTheme="minorEastAsia"/>
          <w:sz w:val="24"/>
        </w:rPr>
        <w:t>воздушных судов</w:t>
      </w:r>
      <w:r w:rsidRPr="00E44741">
        <w:rPr>
          <w:rFonts w:eastAsiaTheme="minorEastAsia"/>
          <w:sz w:val="24"/>
        </w:rPr>
        <w:t>, подъемом привязных аэростатов;</w:t>
      </w:r>
    </w:p>
    <w:p w:rsidR="00996A67" w:rsidRPr="00E44741" w:rsidRDefault="00996A67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 xml:space="preserve">7) авиационные работы, парашютные прыжки, демонстрационные полеты воздушных судов, полеты беспилотных </w:t>
      </w:r>
      <w:r w:rsidR="008B7378" w:rsidRPr="00E44741">
        <w:rPr>
          <w:rFonts w:eastAsiaTheme="minorEastAsia"/>
          <w:sz w:val="24"/>
        </w:rPr>
        <w:t>воздушных судов</w:t>
      </w:r>
      <w:r w:rsidRPr="00E44741">
        <w:rPr>
          <w:rFonts w:eastAsiaTheme="minorEastAsia"/>
          <w:sz w:val="24"/>
        </w:rPr>
        <w:t>, подъемы привязных аэростатов пользователь воздушного пространства планируется выполнять не</w:t>
      </w:r>
      <w:r w:rsidR="008B7378" w:rsidRPr="00E44741">
        <w:rPr>
          <w:rFonts w:eastAsiaTheme="minorEastAsia"/>
          <w:sz w:val="24"/>
        </w:rPr>
        <w:t xml:space="preserve"> над территорией </w:t>
      </w:r>
      <w:r w:rsidR="00E44741">
        <w:rPr>
          <w:rFonts w:eastAsiaTheme="minorEastAsia"/>
          <w:sz w:val="24"/>
        </w:rPr>
        <w:t>Глядянского сельсовета</w:t>
      </w:r>
      <w:r w:rsidRPr="00E44741">
        <w:rPr>
          <w:rFonts w:eastAsiaTheme="minorEastAsia"/>
          <w:sz w:val="24"/>
        </w:rPr>
        <w:t>;</w:t>
      </w:r>
    </w:p>
    <w:p w:rsidR="00996A67" w:rsidRPr="00E44741" w:rsidRDefault="00996A67" w:rsidP="00E44741">
      <w:pPr>
        <w:rPr>
          <w:rFonts w:eastAsiaTheme="minorEastAsia"/>
          <w:sz w:val="24"/>
        </w:rPr>
      </w:pPr>
      <w:r w:rsidRPr="00E44741">
        <w:rPr>
          <w:rFonts w:eastAsiaTheme="minorEastAsia"/>
          <w:sz w:val="24"/>
        </w:rPr>
        <w:t xml:space="preserve">8) посадка (взлет) на расположенные в границах </w:t>
      </w:r>
      <w:r w:rsidR="00E44741">
        <w:rPr>
          <w:rFonts w:eastAsiaTheme="minorEastAsia"/>
          <w:sz w:val="24"/>
        </w:rPr>
        <w:t xml:space="preserve">Глядянского сельсовета </w:t>
      </w:r>
      <w:r w:rsidRPr="00E44741">
        <w:rPr>
          <w:rFonts w:eastAsiaTheme="minorEastAsia"/>
          <w:sz w:val="24"/>
        </w:rPr>
        <w:t>площадки, сведения о которых опубликованы в документах аэронавигационной информации.";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2.8.2. Основания для приостановления предоставления муниципальной услуги отсутствуют.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jc w:val="center"/>
      </w:pPr>
      <w:r>
        <w:t>2.9. Размер платы, взимаемой с заявителя при предоставлении</w:t>
      </w:r>
    </w:p>
    <w:p w:rsidR="00691CF7" w:rsidRDefault="00691CF7" w:rsidP="00691CF7">
      <w:pPr>
        <w:pStyle w:val="ConsPlusNormal"/>
        <w:jc w:val="center"/>
      </w:pPr>
      <w:r>
        <w:t>муниципальной услуги, и способы ее взимания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2.9.1. Представление муниципальной услуги осуществляется на безвозмездной основе.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</w:t>
      </w:r>
      <w:r w:rsidR="00E44741">
        <w:rPr>
          <w:sz w:val="24"/>
        </w:rPr>
        <w:t xml:space="preserve"> </w:t>
      </w:r>
      <w:r w:rsidRPr="00E44741">
        <w:rPr>
          <w:sz w:val="24"/>
        </w:rPr>
        <w:t>предоставления муниципальной услуги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2.11. Срок регистрации запроса заявителя о предоставлении муниципальной услуги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E44741">
        <w:rPr>
          <w:sz w:val="24"/>
        </w:rPr>
        <w:lastRenderedPageBreak/>
        <w:t>информационным стендам с образцами их заполнения и перечнем документов, необходимых</w:t>
      </w:r>
      <w:r w:rsidR="003A6142" w:rsidRPr="00E44741">
        <w:rPr>
          <w:sz w:val="24"/>
        </w:rPr>
        <w:t xml:space="preserve"> </w:t>
      </w:r>
      <w:r w:rsidRPr="00E44741">
        <w:rPr>
          <w:sz w:val="24"/>
        </w:rPr>
        <w:t>для предоставления муниципальной услуги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2.12.1. 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наименование уполномоченного органа;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место нахождения и юридический адрес;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график (режим) работы, телефонные номера и адреса электронной почты.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 Информационная табличка размещается рядом с входом.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2.12.2.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 Столы для обслуживания инвалидов размещаются в стороне от входа с учетом беспрепятственного подъезда и поворота колясок.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2.12.3.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2.12.4.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2.12.5.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691CF7" w:rsidRPr="00E44741" w:rsidRDefault="00691CF7" w:rsidP="00E44741">
      <w:pPr>
        <w:rPr>
          <w:sz w:val="24"/>
        </w:rPr>
      </w:pP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lastRenderedPageBreak/>
        <w:t>2.13. Показатели доступности и качества муниципальной услуги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2.13.2. Показателями качества муниципальной услуги являются: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и получения информации);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 Портала);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снижение времени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2.14. 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2.14.1. Услуга не предоставляется через МФЦ. Предоставление муниципальной услуги может осуществляться в МФЦ в соответствии с соглашением, заключенным между органом местного самоуправления и соответствующим МФЦ, в котором определяется порядок и условия предоставления муниципальной услуги на базе МФЦ.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2.14.2.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Курганской области.</w:t>
      </w:r>
    </w:p>
    <w:p w:rsidR="00691CF7" w:rsidRPr="00E44741" w:rsidRDefault="00691CF7" w:rsidP="00E44741">
      <w:pPr>
        <w:rPr>
          <w:sz w:val="24"/>
        </w:rPr>
      </w:pPr>
      <w:r w:rsidRPr="00E44741">
        <w:rPr>
          <w:sz w:val="24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30672E" w:rsidRDefault="00691CF7" w:rsidP="00691CF7">
      <w:pPr>
        <w:pStyle w:val="ConsPlusNormal"/>
        <w:jc w:val="center"/>
        <w:rPr>
          <w:b/>
        </w:rPr>
      </w:pPr>
      <w:r w:rsidRPr="0030672E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691CF7" w:rsidRPr="0030672E" w:rsidRDefault="00691CF7" w:rsidP="00691CF7">
      <w:pPr>
        <w:pStyle w:val="ConsPlusNormal"/>
        <w:jc w:val="center"/>
        <w:rPr>
          <w:b/>
        </w:rPr>
      </w:pPr>
      <w:r w:rsidRPr="0030672E">
        <w:rPr>
          <w:b/>
        </w:rPr>
        <w:t>выполнения административных процедур в электронной форме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3.1. Предоставление муниципальной услуги состоит из следующих административных процедур: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1) прием документов и регистрация заявления о предоставлении муниципальной услуги - 1 рабочий день;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 рабочих дней;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3) подготовка ответа заявителю о предоставлении муниципальной услуги или об отказе в предоставлении муниципальной услуги - 6 рабочих дней;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4) выдача результата предоставления муниципальной услуги - 2 рабочих дня.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Последовательность административных действий (процедур) по предоставлению муниципальной услуги отражена в блок - схеме, представленной в Приложении 2 к настоящему Административному регламенту.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3.2. Прием документов и регистрация заявления о предоставлении муниципальной услуги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 xml:space="preserve">3.2.1. Основание для начала административной процедуры: поступление в </w:t>
      </w:r>
      <w:r w:rsidR="00845E76">
        <w:rPr>
          <w:sz w:val="24"/>
        </w:rPr>
        <w:t>А</w:t>
      </w:r>
      <w:r w:rsidRPr="00DA2E56">
        <w:rPr>
          <w:sz w:val="24"/>
        </w:rPr>
        <w:t xml:space="preserve">дминистрацию </w:t>
      </w:r>
      <w:r w:rsidR="00845E76">
        <w:rPr>
          <w:sz w:val="24"/>
        </w:rPr>
        <w:t>Глядянского сельсовета</w:t>
      </w:r>
      <w:r w:rsidRPr="00DA2E56">
        <w:rPr>
          <w:sz w:val="24"/>
        </w:rPr>
        <w:t xml:space="preserve"> на имя Главы, заявления с комплектом документов, предусм</w:t>
      </w:r>
      <w:r w:rsidR="00932651" w:rsidRPr="00DA2E56">
        <w:rPr>
          <w:sz w:val="24"/>
        </w:rPr>
        <w:t xml:space="preserve">отренных пунктом 2.6.1 </w:t>
      </w:r>
      <w:r w:rsidRPr="00DA2E56">
        <w:rPr>
          <w:sz w:val="24"/>
        </w:rPr>
        <w:t xml:space="preserve"> настоящего Административного регламента (в зависимости от планируемого к выполнению вида авиационной деятельности).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lastRenderedPageBreak/>
        <w:t>3.2.2. Лицо, ответственное за выполнение административн</w:t>
      </w:r>
      <w:r w:rsidR="00845E76">
        <w:rPr>
          <w:sz w:val="24"/>
        </w:rPr>
        <w:t>ой процедуры: должностное лицо А</w:t>
      </w:r>
      <w:r w:rsidRPr="00DA2E56">
        <w:rPr>
          <w:sz w:val="24"/>
        </w:rPr>
        <w:t xml:space="preserve">дминистрации </w:t>
      </w:r>
      <w:r w:rsidR="00845E76">
        <w:rPr>
          <w:sz w:val="24"/>
        </w:rPr>
        <w:t>Глядянского сельсовета</w:t>
      </w:r>
      <w:r w:rsidRPr="00DA2E56">
        <w:rPr>
          <w:sz w:val="24"/>
        </w:rPr>
        <w:t>, уполномоченное на прием и регистрацию документов.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При приеме заявления и необходимого комплекта документов лицо, уполномоченное на прием и регистрацию заявлений, принимает заявление и документы при наличии документа, подтверждающего полномочия заявителя и регистрирует заявление.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Максимальная продолжительность административной процедуры - 1 рабочий день с момента поступления заявления.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3.3.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3.3.1.Лицо, уполномоченное на предоставление муниципальной услуги проверяет комплектность представленных документов в соответствии с пунктом 2.6.1. 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3.3.2. Специалист, ответственный за предоставление муниципальной услуги, проверяет представленные заявление и документы, установленные пунктом 2.6.1 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691CF7" w:rsidRPr="00DA2E56" w:rsidRDefault="00932651" w:rsidP="00DA2E56">
      <w:pPr>
        <w:rPr>
          <w:sz w:val="24"/>
        </w:rPr>
      </w:pPr>
      <w:r w:rsidRPr="00DA2E56">
        <w:rPr>
          <w:sz w:val="24"/>
        </w:rPr>
        <w:t>3</w:t>
      </w:r>
      <w:r w:rsidR="00691CF7" w:rsidRPr="00DA2E56">
        <w:rPr>
          <w:sz w:val="24"/>
        </w:rPr>
        <w:t>.3.</w:t>
      </w:r>
      <w:r w:rsidRPr="00DA2E56">
        <w:rPr>
          <w:sz w:val="24"/>
        </w:rPr>
        <w:t>3</w:t>
      </w:r>
      <w:r w:rsidR="00691CF7" w:rsidRPr="00DA2E56">
        <w:rPr>
          <w:sz w:val="24"/>
        </w:rPr>
        <w:t>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Максимальная продолжительност</w:t>
      </w:r>
      <w:r w:rsidR="00932651" w:rsidRPr="00DA2E56">
        <w:rPr>
          <w:sz w:val="24"/>
        </w:rPr>
        <w:t xml:space="preserve">ь административной процедуры - </w:t>
      </w:r>
      <w:r w:rsidRPr="00DA2E56">
        <w:rPr>
          <w:sz w:val="24"/>
        </w:rPr>
        <w:t>1 рабочи</w:t>
      </w:r>
      <w:r w:rsidR="00932651" w:rsidRPr="00DA2E56">
        <w:rPr>
          <w:sz w:val="24"/>
        </w:rPr>
        <w:t>й</w:t>
      </w:r>
      <w:r w:rsidRPr="00DA2E56">
        <w:rPr>
          <w:sz w:val="24"/>
        </w:rPr>
        <w:t xml:space="preserve"> д</w:t>
      </w:r>
      <w:r w:rsidR="00932651" w:rsidRPr="00DA2E56">
        <w:rPr>
          <w:sz w:val="24"/>
        </w:rPr>
        <w:t>е</w:t>
      </w:r>
      <w:r w:rsidRPr="00DA2E56">
        <w:rPr>
          <w:sz w:val="24"/>
        </w:rPr>
        <w:t>н</w:t>
      </w:r>
      <w:r w:rsidR="00932651" w:rsidRPr="00DA2E56">
        <w:rPr>
          <w:sz w:val="24"/>
        </w:rPr>
        <w:t>ь</w:t>
      </w:r>
      <w:r w:rsidRPr="00DA2E56">
        <w:rPr>
          <w:sz w:val="24"/>
        </w:rPr>
        <w:t>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3.4. Подготовка ответа заявителю о предоставлении муниципальной услуги или об отказе в предоставлении муниципальной услуги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 xml:space="preserve">3.4.1. 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="00845E76">
        <w:rPr>
          <w:sz w:val="24"/>
        </w:rPr>
        <w:t>Глядянского сельсовета</w:t>
      </w:r>
      <w:r w:rsidRPr="00DA2E56">
        <w:rPr>
          <w:sz w:val="24"/>
        </w:rPr>
        <w:t>, посадку (взлет) на площадки, расположенные в грани</w:t>
      </w:r>
      <w:r w:rsidR="00FD3453" w:rsidRPr="00DA2E56">
        <w:rPr>
          <w:sz w:val="24"/>
        </w:rPr>
        <w:t xml:space="preserve">цах муниципального образования  </w:t>
      </w:r>
      <w:r w:rsidR="00845E76">
        <w:rPr>
          <w:sz w:val="24"/>
        </w:rPr>
        <w:t>Глядянского сельсовета</w:t>
      </w:r>
      <w:r w:rsidRPr="00DA2E56">
        <w:rPr>
          <w:sz w:val="24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932651" w:rsidRPr="00DA2E56" w:rsidRDefault="00932651" w:rsidP="00DA2E56">
      <w:pPr>
        <w:rPr>
          <w:sz w:val="24"/>
        </w:rPr>
      </w:pPr>
      <w:r w:rsidRPr="00DA2E56">
        <w:rPr>
          <w:sz w:val="24"/>
        </w:rPr>
        <w:t>Разрешение выдается на срок, указанный в заявлении, но не более шести месяцев.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3.4.2. 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4 к Административному регламенту. Ответ выдается заявителю в соответствии со способом, указанным в заявлении.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3.4.3. Результатом административной процедуры является: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 xml:space="preserve">подготовленное разрешение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="00845E76">
        <w:rPr>
          <w:sz w:val="24"/>
        </w:rPr>
        <w:t>Глядянского сельсовета</w:t>
      </w:r>
      <w:r w:rsidRPr="00DA2E56">
        <w:rPr>
          <w:sz w:val="24"/>
        </w:rPr>
        <w:t xml:space="preserve">, посадку </w:t>
      </w:r>
      <w:r w:rsidRPr="00DA2E56">
        <w:rPr>
          <w:sz w:val="24"/>
        </w:rPr>
        <w:lastRenderedPageBreak/>
        <w:t xml:space="preserve">(взлет) на площадки, расположенные в границах муниципального образования </w:t>
      </w:r>
      <w:r w:rsidR="00845E76">
        <w:rPr>
          <w:sz w:val="24"/>
        </w:rPr>
        <w:t>Глядянского сельсовета</w:t>
      </w:r>
      <w:r w:rsidRPr="00DA2E56">
        <w:rPr>
          <w:sz w:val="24"/>
        </w:rPr>
        <w:t>, сведения о которых не опубликованы в документах аэронавигационной информации";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подготовленный мотивированный отказ в предоставлении муниципальной услуги.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3.5. Выдача результата предоставления муниципальной услуги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3.5.1. 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>Максимальная продолжительность административной процедуры - 2 рабочих дня.</w:t>
      </w:r>
    </w:p>
    <w:p w:rsidR="00691CF7" w:rsidRPr="00DA2E56" w:rsidRDefault="00691CF7" w:rsidP="00DA2E56">
      <w:pPr>
        <w:rPr>
          <w:sz w:val="24"/>
        </w:rPr>
      </w:pPr>
      <w:r w:rsidRPr="00DA2E56">
        <w:rPr>
          <w:sz w:val="24"/>
        </w:rP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выполнение авиационных работ, парашютных прыжков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="00845E76">
        <w:rPr>
          <w:sz w:val="24"/>
        </w:rPr>
        <w:t>Глядянского сельсовета</w:t>
      </w:r>
      <w:r w:rsidRPr="00DA2E56">
        <w:rPr>
          <w:sz w:val="24"/>
        </w:rPr>
        <w:t xml:space="preserve">, посадку (взлет) на площадки, расположенные в границах муниципального образования </w:t>
      </w:r>
      <w:r w:rsidR="00845E76">
        <w:rPr>
          <w:sz w:val="24"/>
        </w:rPr>
        <w:t>Глядянского сельсовета</w:t>
      </w:r>
      <w:r w:rsidRPr="00DA2E56">
        <w:rPr>
          <w:sz w:val="24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30672E" w:rsidRDefault="00691CF7" w:rsidP="00691CF7">
      <w:pPr>
        <w:pStyle w:val="ConsPlusNormal"/>
        <w:jc w:val="center"/>
        <w:rPr>
          <w:b/>
        </w:rPr>
      </w:pPr>
      <w:r w:rsidRPr="0030672E">
        <w:rPr>
          <w:b/>
        </w:rPr>
        <w:t>4. Формы контроля за исполнением административного регламента</w:t>
      </w:r>
    </w:p>
    <w:p w:rsidR="00691CF7" w:rsidRPr="0030672E" w:rsidRDefault="00691CF7" w:rsidP="00691CF7">
      <w:pPr>
        <w:pStyle w:val="ConsPlusNormal"/>
        <w:ind w:firstLine="540"/>
        <w:jc w:val="both"/>
        <w:rPr>
          <w:b/>
        </w:rPr>
      </w:pP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 xml:space="preserve">4.2. Текущий контроль за соблюдением и исполнением ответственными специалистами Администрации </w:t>
      </w:r>
      <w:r w:rsidR="00845E76" w:rsidRPr="00845E76">
        <w:rPr>
          <w:sz w:val="24"/>
        </w:rPr>
        <w:t>Глядянского сельсовета</w:t>
      </w:r>
      <w:r w:rsidRPr="00845E76">
        <w:rPr>
          <w:sz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лицом, курирующим соответствующее направление деятельности.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 лицом, курирующим соответствующее направление деятельности, ответственным за предоставление муниципальной услуги.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уполномоченным должностным лицом проводятся плановые и внеплановые проверки предоставления муниципальной услуги.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 xml:space="preserve">4.4.1. Плановые проверки осуществляются на основании годовых планов работы Администрации </w:t>
      </w:r>
      <w:r w:rsidR="00845E76">
        <w:rPr>
          <w:sz w:val="24"/>
        </w:rPr>
        <w:t xml:space="preserve">Глядянского </w:t>
      </w:r>
      <w:r w:rsidR="00DF788B">
        <w:rPr>
          <w:sz w:val="24"/>
        </w:rPr>
        <w:t>сельсовета</w:t>
      </w:r>
      <w:r w:rsidRPr="00845E76">
        <w:rPr>
          <w:sz w:val="24"/>
        </w:rPr>
        <w:t>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lastRenderedPageBreak/>
        <w:t>Плановые проверки проводятся не реже 1 раза в 2 года.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 xml:space="preserve">4.5. Ответственность сотрудников Администрации </w:t>
      </w:r>
      <w:r w:rsidR="00DF788B">
        <w:rPr>
          <w:sz w:val="24"/>
        </w:rPr>
        <w:t>Глядянского сельсовета</w:t>
      </w:r>
      <w:r w:rsidRPr="00845E76">
        <w:rPr>
          <w:sz w:val="24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Курганской области и муниципальных правовых актов,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  <w:r w:rsidR="00FD3453" w:rsidRPr="00845E76">
        <w:rPr>
          <w:sz w:val="24"/>
        </w:rPr>
        <w:t xml:space="preserve"> </w:t>
      </w:r>
      <w:r w:rsidRPr="00845E76">
        <w:rPr>
          <w:sz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в досудебном (внесудебном) порядке.</w:t>
      </w:r>
    </w:p>
    <w:p w:rsidR="00DF788B" w:rsidRDefault="00DF788B" w:rsidP="00845E76">
      <w:pPr>
        <w:rPr>
          <w:sz w:val="24"/>
        </w:rPr>
      </w:pPr>
      <w:r>
        <w:rPr>
          <w:sz w:val="24"/>
        </w:rPr>
        <w:t xml:space="preserve"> 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Предмет досудебного (внесудебного) обжалования</w:t>
      </w:r>
    </w:p>
    <w:p w:rsidR="00691CF7" w:rsidRPr="00845E76" w:rsidRDefault="00DF788B" w:rsidP="00DF788B">
      <w:pPr>
        <w:ind w:firstLine="0"/>
        <w:rPr>
          <w:sz w:val="24"/>
        </w:rPr>
      </w:pPr>
      <w:r>
        <w:rPr>
          <w:sz w:val="24"/>
        </w:rPr>
        <w:t xml:space="preserve">          </w:t>
      </w:r>
      <w:r w:rsidR="00691CF7" w:rsidRPr="00845E76">
        <w:rPr>
          <w:sz w:val="24"/>
        </w:rPr>
        <w:t xml:space="preserve"> </w:t>
      </w:r>
      <w:r>
        <w:rPr>
          <w:sz w:val="24"/>
        </w:rPr>
        <w:t>5.2.</w:t>
      </w:r>
      <w:r w:rsidR="00691CF7" w:rsidRPr="00845E76">
        <w:rPr>
          <w:sz w:val="24"/>
        </w:rPr>
        <w:t>Заявитель может обратиться с жалобой, в том числе в следующих случаях: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1) нарушение срока регистрации запроса заявителя о предоставлении муниципальной услуги;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2) нарушение срока предоставления муниципальной услуги;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</w:t>
      </w:r>
      <w:r w:rsidR="00DF788B">
        <w:rPr>
          <w:sz w:val="24"/>
        </w:rPr>
        <w:t xml:space="preserve">Глядянского сельсовета </w:t>
      </w:r>
      <w:r w:rsidRPr="00845E76">
        <w:rPr>
          <w:sz w:val="24"/>
        </w:rPr>
        <w:t>для предоставления муниципальной услуги;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</w:t>
      </w:r>
      <w:r w:rsidR="00DF788B">
        <w:rPr>
          <w:sz w:val="24"/>
        </w:rPr>
        <w:t>Глядянского селсьовета</w:t>
      </w:r>
      <w:r w:rsidRPr="00845E76">
        <w:rPr>
          <w:sz w:val="24"/>
        </w:rPr>
        <w:t xml:space="preserve"> для предоставления муниципальной услуги, у заявителя;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Курганской области, муниципальными правовыми актами;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 </w:t>
      </w:r>
      <w:r w:rsidR="00DF788B">
        <w:rPr>
          <w:sz w:val="24"/>
        </w:rPr>
        <w:t>Глядянского сельсовета</w:t>
      </w:r>
      <w:r w:rsidRPr="00845E76">
        <w:rPr>
          <w:sz w:val="24"/>
        </w:rPr>
        <w:t>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услуги.</w:t>
      </w:r>
    </w:p>
    <w:p w:rsidR="00691CF7" w:rsidRPr="00845E76" w:rsidRDefault="00691CF7" w:rsidP="00845E76">
      <w:pPr>
        <w:rPr>
          <w:sz w:val="24"/>
        </w:rPr>
      </w:pPr>
    </w:p>
    <w:p w:rsidR="00691CF7" w:rsidRPr="00845E76" w:rsidRDefault="00DF788B" w:rsidP="00845E76">
      <w:pPr>
        <w:rPr>
          <w:sz w:val="24"/>
        </w:rPr>
      </w:pPr>
      <w:r>
        <w:rPr>
          <w:sz w:val="24"/>
        </w:rPr>
        <w:t xml:space="preserve"> </w:t>
      </w:r>
      <w:r w:rsidR="00691CF7" w:rsidRPr="00845E76">
        <w:rPr>
          <w:sz w:val="24"/>
        </w:rPr>
        <w:t>Органы, уполномоченные на рассмотрение жалобы и должностные лица, которым может быть направлена жалоба</w:t>
      </w:r>
    </w:p>
    <w:p w:rsidR="00691CF7" w:rsidRPr="00845E76" w:rsidRDefault="00DF788B" w:rsidP="00845E76">
      <w:pPr>
        <w:rPr>
          <w:sz w:val="24"/>
        </w:rPr>
      </w:pPr>
      <w:r>
        <w:rPr>
          <w:sz w:val="24"/>
        </w:rPr>
        <w:t>5.3.</w:t>
      </w:r>
      <w:r w:rsidR="00691CF7" w:rsidRPr="00845E76">
        <w:rPr>
          <w:sz w:val="24"/>
        </w:rPr>
        <w:t>Жалоба заявителя (получателя муниципальной услуги) или иного уполномоченного лица может быть адресована: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 xml:space="preserve">Главе </w:t>
      </w:r>
      <w:r w:rsidR="00DF788B">
        <w:rPr>
          <w:sz w:val="24"/>
        </w:rPr>
        <w:t>Глядянского сельсовета</w:t>
      </w:r>
      <w:r w:rsidRPr="00845E76">
        <w:rPr>
          <w:sz w:val="24"/>
        </w:rPr>
        <w:t>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Порядок подачи и рассмотрения жалобы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5.4. Жалоба подается в письменной форме на бумажном носителе, в электронной форме в Администрацию, уполномоченный орган.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Курганской области, а также может быть принята при личном приеме заявителя.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Жалоба должна содержать: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</w:t>
      </w:r>
      <w:r w:rsidRPr="00845E76">
        <w:rPr>
          <w:sz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Основанием для начала процедуры досудебного (внесудебного) обжалования является поступление в Администрацию, аппарат Думы, КСП, уполномоченный орган жалобы от заявителя.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5.5. Жалобы на решения, принятые руководителями органов Администрации, подаются в Администрацию.</w:t>
      </w: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Сроки рассмотрения жалобы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Результат рассмотрения жалобы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5.7. По результатам рассмотрения жалобы принимается одно из следующих решений: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</w:t>
      </w:r>
      <w:r w:rsidR="00384D92">
        <w:rPr>
          <w:sz w:val="24"/>
        </w:rPr>
        <w:t xml:space="preserve"> Глядянского сельсовета</w:t>
      </w:r>
      <w:r w:rsidRPr="00845E76">
        <w:rPr>
          <w:sz w:val="24"/>
        </w:rPr>
        <w:t>;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в удовлетворении жалобы отказывается.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Способы информирования заявителей о результатах рассмотрения жалобы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lastRenderedPageBreak/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Порядок обжалования решения по жалобе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384D92" w:rsidRDefault="00384D92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Способы информирования заявителей о порядке подачи и рассмотрения жалобы</w:t>
      </w:r>
    </w:p>
    <w:p w:rsidR="00691CF7" w:rsidRPr="00845E76" w:rsidRDefault="00691CF7" w:rsidP="00845E76">
      <w:pPr>
        <w:rPr>
          <w:sz w:val="24"/>
        </w:rPr>
      </w:pPr>
      <w:r w:rsidRPr="00845E76">
        <w:rPr>
          <w:sz w:val="24"/>
        </w:rP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Курганской области.</w:t>
      </w: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</w:p>
    <w:p w:rsidR="00691CF7" w:rsidRPr="00845E76" w:rsidRDefault="00691CF7" w:rsidP="00845E76">
      <w:pPr>
        <w:rPr>
          <w:sz w:val="24"/>
        </w:rPr>
      </w:pPr>
    </w:p>
    <w:p w:rsidR="00691CF7" w:rsidRDefault="00691CF7" w:rsidP="00691CF7">
      <w:pPr>
        <w:jc w:val="left"/>
        <w:rPr>
          <w:rFonts w:ascii="Arial" w:hAnsi="Arial" w:cs="Arial"/>
          <w:sz w:val="24"/>
        </w:rPr>
      </w:pPr>
    </w:p>
    <w:p w:rsidR="00691CF7" w:rsidRDefault="00691CF7" w:rsidP="00691CF7">
      <w:pPr>
        <w:jc w:val="left"/>
        <w:rPr>
          <w:rFonts w:ascii="Arial" w:hAnsi="Arial" w:cs="Arial"/>
          <w:sz w:val="24"/>
        </w:rPr>
      </w:pPr>
    </w:p>
    <w:p w:rsidR="00932651" w:rsidRDefault="00932651" w:rsidP="00691CF7">
      <w:pPr>
        <w:jc w:val="left"/>
        <w:rPr>
          <w:rFonts w:ascii="Arial" w:hAnsi="Arial" w:cs="Arial"/>
          <w:sz w:val="24"/>
        </w:rPr>
      </w:pPr>
    </w:p>
    <w:p w:rsidR="00932651" w:rsidRDefault="00932651" w:rsidP="00691CF7">
      <w:pPr>
        <w:jc w:val="left"/>
        <w:rPr>
          <w:rFonts w:ascii="Arial" w:hAnsi="Arial" w:cs="Arial"/>
          <w:sz w:val="24"/>
        </w:rPr>
      </w:pPr>
    </w:p>
    <w:p w:rsidR="00932651" w:rsidRDefault="00932651" w:rsidP="00691CF7">
      <w:pPr>
        <w:jc w:val="left"/>
        <w:rPr>
          <w:rFonts w:ascii="Arial" w:hAnsi="Arial" w:cs="Arial"/>
          <w:sz w:val="24"/>
        </w:rPr>
      </w:pPr>
    </w:p>
    <w:p w:rsidR="00932651" w:rsidRDefault="00932651" w:rsidP="00691CF7">
      <w:pPr>
        <w:jc w:val="left"/>
        <w:rPr>
          <w:rFonts w:ascii="Arial" w:hAnsi="Arial" w:cs="Arial"/>
          <w:sz w:val="24"/>
        </w:rPr>
      </w:pPr>
    </w:p>
    <w:p w:rsidR="00932651" w:rsidRDefault="00932651" w:rsidP="00691CF7">
      <w:pPr>
        <w:jc w:val="left"/>
        <w:rPr>
          <w:rFonts w:ascii="Arial" w:hAnsi="Arial" w:cs="Arial"/>
          <w:sz w:val="24"/>
        </w:rPr>
      </w:pPr>
    </w:p>
    <w:p w:rsidR="00932651" w:rsidRDefault="00932651" w:rsidP="00691CF7">
      <w:pPr>
        <w:jc w:val="left"/>
        <w:rPr>
          <w:rFonts w:ascii="Arial" w:hAnsi="Arial" w:cs="Arial"/>
          <w:sz w:val="24"/>
        </w:rPr>
      </w:pPr>
    </w:p>
    <w:p w:rsidR="00932651" w:rsidRDefault="00932651" w:rsidP="00691CF7">
      <w:pPr>
        <w:jc w:val="left"/>
        <w:rPr>
          <w:rFonts w:ascii="Arial" w:hAnsi="Arial" w:cs="Arial"/>
          <w:sz w:val="24"/>
        </w:rPr>
      </w:pPr>
    </w:p>
    <w:p w:rsidR="00FD3453" w:rsidRDefault="00FD3453" w:rsidP="00691CF7">
      <w:pPr>
        <w:jc w:val="left"/>
        <w:rPr>
          <w:rFonts w:ascii="Arial" w:hAnsi="Arial" w:cs="Arial"/>
          <w:sz w:val="24"/>
        </w:rPr>
      </w:pPr>
    </w:p>
    <w:p w:rsidR="00FD3453" w:rsidRDefault="00FD3453" w:rsidP="00691CF7">
      <w:pPr>
        <w:jc w:val="left"/>
        <w:rPr>
          <w:rFonts w:ascii="Arial" w:hAnsi="Arial" w:cs="Arial"/>
          <w:sz w:val="24"/>
        </w:rPr>
      </w:pPr>
    </w:p>
    <w:p w:rsidR="00932651" w:rsidRDefault="00932651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384D92" w:rsidRDefault="00384D92" w:rsidP="00691CF7">
      <w:pPr>
        <w:jc w:val="left"/>
        <w:rPr>
          <w:rFonts w:ascii="Arial" w:hAnsi="Arial" w:cs="Arial"/>
          <w:sz w:val="24"/>
        </w:rPr>
      </w:pPr>
    </w:p>
    <w:p w:rsidR="00FD3453" w:rsidRDefault="00FD3453" w:rsidP="00691CF7">
      <w:pPr>
        <w:jc w:val="left"/>
        <w:rPr>
          <w:rFonts w:ascii="Arial" w:hAnsi="Arial" w:cs="Arial"/>
          <w:sz w:val="24"/>
        </w:rPr>
      </w:pPr>
    </w:p>
    <w:p w:rsidR="00691CF7" w:rsidRPr="0030672E" w:rsidRDefault="00691CF7" w:rsidP="00691CF7">
      <w:pPr>
        <w:jc w:val="right"/>
        <w:rPr>
          <w:sz w:val="24"/>
        </w:rPr>
      </w:pPr>
      <w:r w:rsidRPr="0030672E">
        <w:rPr>
          <w:sz w:val="24"/>
        </w:rPr>
        <w:lastRenderedPageBreak/>
        <w:t xml:space="preserve">Приложение 1 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Pr="00384D92" w:rsidRDefault="00691CF7" w:rsidP="00691CF7">
      <w:pPr>
        <w:pStyle w:val="ConsPlusNormal"/>
        <w:ind w:firstLine="540"/>
        <w:jc w:val="both"/>
      </w:pPr>
    </w:p>
    <w:p w:rsidR="00691CF7" w:rsidRPr="00384D92" w:rsidRDefault="00691CF7" w:rsidP="00384D92">
      <w:pPr>
        <w:ind w:left="709" w:firstLine="0"/>
        <w:jc w:val="right"/>
        <w:rPr>
          <w:sz w:val="24"/>
        </w:rPr>
      </w:pPr>
      <w:r w:rsidRPr="00384D92">
        <w:rPr>
          <w:sz w:val="24"/>
        </w:rPr>
        <w:t xml:space="preserve">Главе </w:t>
      </w:r>
      <w:r w:rsidR="00384D92">
        <w:rPr>
          <w:sz w:val="24"/>
        </w:rPr>
        <w:t>Глядянского сельсовета</w:t>
      </w:r>
    </w:p>
    <w:p w:rsidR="00691CF7" w:rsidRPr="00384D92" w:rsidRDefault="00384D92" w:rsidP="00384D92">
      <w:pPr>
        <w:ind w:left="709" w:firstLine="0"/>
        <w:jc w:val="right"/>
        <w:rPr>
          <w:sz w:val="24"/>
        </w:rPr>
      </w:pPr>
      <w:r>
        <w:rPr>
          <w:sz w:val="24"/>
        </w:rPr>
        <w:t>Притобольного</w:t>
      </w:r>
      <w:r w:rsidR="00691CF7" w:rsidRPr="00384D92">
        <w:rPr>
          <w:sz w:val="24"/>
        </w:rPr>
        <w:t xml:space="preserve"> района Курганской области</w:t>
      </w:r>
    </w:p>
    <w:p w:rsidR="00691CF7" w:rsidRPr="00384D92" w:rsidRDefault="00691CF7" w:rsidP="00384D92">
      <w:pPr>
        <w:ind w:left="709" w:firstLine="0"/>
        <w:jc w:val="right"/>
      </w:pPr>
      <w:r w:rsidRPr="00384D92">
        <w:rPr>
          <w:sz w:val="24"/>
        </w:rPr>
        <w:t>от ______________________________________</w:t>
      </w:r>
    </w:p>
    <w:p w:rsidR="00691CF7" w:rsidRPr="00384D92" w:rsidRDefault="00691CF7" w:rsidP="00384D92">
      <w:pPr>
        <w:ind w:left="709" w:firstLine="0"/>
        <w:jc w:val="right"/>
      </w:pPr>
      <w:r w:rsidRPr="00384D92">
        <w:t>________________________________________</w:t>
      </w:r>
    </w:p>
    <w:p w:rsidR="00691CF7" w:rsidRDefault="00FD3453" w:rsidP="00384D92">
      <w:pPr>
        <w:ind w:left="709" w:firstLine="0"/>
        <w:jc w:val="right"/>
      </w:pPr>
      <w:r w:rsidRPr="00384D92">
        <w:t>_</w:t>
      </w:r>
      <w:r w:rsidR="00691CF7" w:rsidRPr="00384D92">
        <w:t>_______________________________________</w:t>
      </w:r>
    </w:p>
    <w:p w:rsidR="00691CF7" w:rsidRDefault="00691CF7" w:rsidP="00691CF7">
      <w:pPr>
        <w:pStyle w:val="ConsPlusNormal"/>
        <w:ind w:firstLine="540"/>
        <w:jc w:val="both"/>
      </w:pPr>
    </w:p>
    <w:p w:rsidR="00FD3453" w:rsidRDefault="00FD3453" w:rsidP="00691CF7">
      <w:pPr>
        <w:pStyle w:val="ConsPlusNormal"/>
        <w:jc w:val="center"/>
      </w:pPr>
    </w:p>
    <w:p w:rsidR="00691CF7" w:rsidRDefault="00691CF7" w:rsidP="00691CF7">
      <w:pPr>
        <w:pStyle w:val="ConsPlusNormal"/>
        <w:jc w:val="center"/>
      </w:pPr>
      <w:r>
        <w:t>ЗАЯВЛЕНИЕ</w:t>
      </w:r>
    </w:p>
    <w:p w:rsidR="00691CF7" w:rsidRDefault="00691CF7" w:rsidP="00691CF7">
      <w:pPr>
        <w:pStyle w:val="ConsPlusNormal"/>
        <w:jc w:val="center"/>
      </w:pPr>
      <w:r>
        <w:t>о выдаче разрешения на выполнение авиационных работ,</w:t>
      </w:r>
    </w:p>
    <w:p w:rsidR="00691CF7" w:rsidRDefault="00691CF7" w:rsidP="00691CF7">
      <w:pPr>
        <w:pStyle w:val="ConsPlusNormal"/>
        <w:jc w:val="center"/>
      </w:pPr>
      <w:r>
        <w:t>парашютных прыжков, демонстрационных полетов воздушных судов,</w:t>
      </w:r>
    </w:p>
    <w:p w:rsidR="001A2C63" w:rsidRDefault="00691CF7" w:rsidP="00691CF7">
      <w:pPr>
        <w:pStyle w:val="ConsPlusNormal"/>
        <w:jc w:val="center"/>
      </w:pPr>
      <w: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</w:t>
      </w:r>
      <w:r w:rsidR="001A2C63">
        <w:t xml:space="preserve"> </w:t>
      </w:r>
    </w:p>
    <w:p w:rsidR="00691CF7" w:rsidRDefault="00384D92" w:rsidP="00691CF7">
      <w:pPr>
        <w:pStyle w:val="ConsPlusNormal"/>
        <w:jc w:val="center"/>
      </w:pPr>
      <w:r>
        <w:t>Глядянского сельсовета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 xml:space="preserve">Прошу выдать разрешение на использование воздушного пространства над территорией </w:t>
      </w:r>
      <w:r w:rsidR="00384D92">
        <w:t>Глядянского сельсовета</w:t>
      </w:r>
      <w:r w:rsidR="001A2C63">
        <w:t xml:space="preserve"> </w:t>
      </w:r>
      <w:r>
        <w:t xml:space="preserve"> для: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_________________________________________________________________________</w:t>
      </w:r>
    </w:p>
    <w:p w:rsidR="00691CF7" w:rsidRDefault="00691CF7" w:rsidP="00691CF7">
      <w:pPr>
        <w:pStyle w:val="ConsPlusNormal"/>
        <w:spacing w:before="240"/>
        <w:jc w:val="center"/>
      </w:pPr>
      <w:r>
        <w:t>(вид деятельности по использованию воздушного пространства)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>Сведения о заявителе[1]: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_________________________________________________________________________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________________________________________________________________________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________________________________________________________________________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>на воздушном судне (тип):____________________________________________ _________________________________________________________________________</w:t>
      </w:r>
      <w:r w:rsidR="00384D92">
        <w:t>____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>государственный (регистрационный) опознавательный знак: _________________________________________________________________________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заводской номер (при наличии)______________________________________________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 xml:space="preserve">Срок использования воздушного пространства над территорией </w:t>
      </w:r>
      <w:r w:rsidR="001A2C63">
        <w:t>рабочего поселка Мишкино</w:t>
      </w:r>
    </w:p>
    <w:p w:rsidR="00691CF7" w:rsidRDefault="00691CF7" w:rsidP="001A2C63">
      <w:pPr>
        <w:pStyle w:val="ConsPlusNormal"/>
        <w:spacing w:before="240"/>
        <w:jc w:val="both"/>
      </w:pPr>
      <w:r>
        <w:t>начало___________________________________________________________________, окончание_______________________________________________________________</w:t>
      </w:r>
      <w:r w:rsidR="00384D92">
        <w:t>__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 xml:space="preserve">Место использования воздушного пространства над территорией </w:t>
      </w:r>
      <w:r w:rsidR="001A2C63">
        <w:t>рабочего поселка Мишкино</w:t>
      </w:r>
      <w:r>
        <w:t>: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 xml:space="preserve">Время использования воздушного пространства над территорией </w:t>
      </w:r>
      <w:r w:rsidR="001A2C63">
        <w:t>рабочего поселка Мишкино</w:t>
      </w:r>
      <w:r>
        <w:t>:</w:t>
      </w:r>
    </w:p>
    <w:p w:rsidR="00691CF7" w:rsidRDefault="001A2C63" w:rsidP="00691CF7">
      <w:pPr>
        <w:pStyle w:val="ConsPlusNormal"/>
        <w:spacing w:before="240"/>
        <w:ind w:firstLine="540"/>
        <w:jc w:val="both"/>
      </w:pPr>
      <w:r>
        <w:t>____</w:t>
      </w:r>
      <w:r w:rsidR="00691CF7">
        <w:t>__________________________________________________________________________________________________________________________________________________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(ночное/дневное)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>Документы, прилагаемые к заявлению, включая те, которые предоставляются по инициативе заявителя (отметить в квадрате дату принятия документа):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>Результат рассмотрения заявления прошу: _______________________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(выдать на руки/ отправить по почте)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>Заявитель (представитель Заявителя)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__________________________________________________________________</w:t>
      </w:r>
    </w:p>
    <w:p w:rsidR="00691CF7" w:rsidRDefault="00691CF7" w:rsidP="00691CF7">
      <w:pPr>
        <w:pStyle w:val="ConsPlusNormal"/>
        <w:ind w:firstLine="540"/>
        <w:jc w:val="both"/>
      </w:pPr>
    </w:p>
    <w:p w:rsidR="00691CF7" w:rsidRDefault="00691CF7" w:rsidP="00691CF7">
      <w:pPr>
        <w:pStyle w:val="ConsPlusNormal"/>
        <w:ind w:firstLine="540"/>
        <w:jc w:val="both"/>
      </w:pPr>
      <w:r>
        <w:t>Подпись Заявителя (представителя Заявителя):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_________________________ "__" ____________ 20__ год.</w:t>
      </w:r>
    </w:p>
    <w:p w:rsidR="00691CF7" w:rsidRDefault="00691CF7" w:rsidP="00691CF7">
      <w:pPr>
        <w:pStyle w:val="ConsPlusNormal"/>
        <w:spacing w:before="240"/>
        <w:ind w:firstLine="540"/>
        <w:jc w:val="both"/>
      </w:pPr>
      <w:r>
        <w:t>М.П.</w:t>
      </w: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384D92" w:rsidRDefault="00384D92" w:rsidP="00691CF7">
      <w:pPr>
        <w:jc w:val="right"/>
        <w:rPr>
          <w:rFonts w:ascii="Arial" w:hAnsi="Arial" w:cs="Arial"/>
          <w:sz w:val="24"/>
        </w:rPr>
      </w:pPr>
    </w:p>
    <w:p w:rsidR="00384D92" w:rsidRDefault="00384D92" w:rsidP="00691CF7">
      <w:pPr>
        <w:jc w:val="right"/>
        <w:rPr>
          <w:rFonts w:ascii="Arial" w:hAnsi="Arial" w:cs="Arial"/>
          <w:sz w:val="24"/>
        </w:rPr>
      </w:pPr>
    </w:p>
    <w:p w:rsidR="00384D92" w:rsidRDefault="00384D92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932651" w:rsidRDefault="00932651" w:rsidP="00691CF7">
      <w:pPr>
        <w:jc w:val="right"/>
        <w:rPr>
          <w:rFonts w:ascii="Arial" w:hAnsi="Arial" w:cs="Arial"/>
          <w:sz w:val="24"/>
        </w:rPr>
      </w:pPr>
    </w:p>
    <w:p w:rsidR="00691CF7" w:rsidRPr="0030672E" w:rsidRDefault="00691CF7" w:rsidP="00691CF7">
      <w:pPr>
        <w:jc w:val="right"/>
        <w:rPr>
          <w:sz w:val="24"/>
        </w:rPr>
      </w:pPr>
      <w:r w:rsidRPr="0030672E">
        <w:rPr>
          <w:sz w:val="24"/>
        </w:rPr>
        <w:lastRenderedPageBreak/>
        <w:t>Приложение 2</w:t>
      </w: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Default="00691CF7" w:rsidP="00691CF7">
      <w:pPr>
        <w:jc w:val="right"/>
        <w:rPr>
          <w:rFonts w:ascii="Arial" w:hAnsi="Arial" w:cs="Arial"/>
          <w:sz w:val="24"/>
        </w:rPr>
      </w:pP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Блок-схема последовательности действий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по предоставлению муниципальной услуги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4"/>
      </w:tblGrid>
      <w:tr w:rsidR="00691CF7" w:rsidRPr="00691CF7" w:rsidTr="00E4474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7" w:rsidRPr="00691CF7" w:rsidRDefault="00691CF7" w:rsidP="009326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691CF7">
              <w:rPr>
                <w:rFonts w:eastAsiaTheme="minorEastAsia"/>
                <w:sz w:val="24"/>
              </w:rPr>
              <w:t>Обращение заявителя с заявлением о предоставлении муниципальной услуги и документами, указанными в п. 2.6</w:t>
            </w:r>
            <w:r w:rsidR="0030672E">
              <w:rPr>
                <w:rFonts w:eastAsiaTheme="minorEastAsia"/>
                <w:sz w:val="24"/>
              </w:rPr>
              <w:t>.</w:t>
            </w:r>
            <w:r w:rsidRPr="00691CF7">
              <w:rPr>
                <w:rFonts w:eastAsiaTheme="minorEastAsia"/>
                <w:sz w:val="24"/>
              </w:rPr>
              <w:t>1  административного регламента (далее - документы)</w:t>
            </w:r>
          </w:p>
        </w:tc>
      </w:tr>
    </w:tbl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4"/>
      </w:tblGrid>
      <w:tr w:rsidR="00691CF7" w:rsidRPr="00691CF7" w:rsidTr="00E4474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7" w:rsidRPr="00691CF7" w:rsidRDefault="00691CF7" w:rsidP="00691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691CF7">
              <w:rPr>
                <w:rFonts w:eastAsiaTheme="minorEastAsia"/>
                <w:sz w:val="24"/>
              </w:rPr>
              <w:t>Прием и регистрация заявления и документов</w:t>
            </w:r>
          </w:p>
        </w:tc>
      </w:tr>
    </w:tbl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0"/>
      </w:tblGrid>
      <w:tr w:rsidR="00691CF7" w:rsidRPr="00691CF7" w:rsidTr="00E44741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7" w:rsidRPr="00691CF7" w:rsidRDefault="00691CF7" w:rsidP="00691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</w:p>
          <w:p w:rsidR="00691CF7" w:rsidRPr="00691CF7" w:rsidRDefault="00691CF7" w:rsidP="00691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691CF7">
              <w:rPr>
                <w:rFonts w:eastAsiaTheme="minorEastAsia"/>
                <w:sz w:val="24"/>
              </w:rPr>
              <w:t>Рассмотрение заявления и документов</w:t>
            </w:r>
          </w:p>
        </w:tc>
      </w:tr>
    </w:tbl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0"/>
        <w:gridCol w:w="2170"/>
        <w:gridCol w:w="3370"/>
      </w:tblGrid>
      <w:tr w:rsidR="00691CF7" w:rsidRPr="00691CF7" w:rsidTr="00E44741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7" w:rsidRPr="00691CF7" w:rsidRDefault="00691CF7" w:rsidP="00691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691CF7">
              <w:rPr>
                <w:rFonts w:eastAsiaTheme="minorEastAsia"/>
                <w:sz w:val="24"/>
              </w:rPr>
              <w:t>Заявление и документы соответствуют требованиям пункта 2.6 административного регламента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691CF7" w:rsidRPr="00691CF7" w:rsidRDefault="00691CF7" w:rsidP="00691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7" w:rsidRPr="00691CF7" w:rsidRDefault="00691CF7" w:rsidP="00691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691CF7">
              <w:rPr>
                <w:rFonts w:eastAsiaTheme="minorEastAsia"/>
                <w:sz w:val="24"/>
              </w:rPr>
              <w:t>Заявление и документы не соответствуют требованиям пункта 2.6 административного регламента</w:t>
            </w:r>
          </w:p>
        </w:tc>
      </w:tr>
    </w:tbl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9"/>
        <w:gridCol w:w="2170"/>
        <w:gridCol w:w="3411"/>
      </w:tblGrid>
      <w:tr w:rsidR="00691CF7" w:rsidRPr="00691CF7" w:rsidTr="00E447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7" w:rsidRPr="00691CF7" w:rsidRDefault="00691CF7" w:rsidP="00691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691CF7">
              <w:rPr>
                <w:rFonts w:eastAsiaTheme="minorEastAsia"/>
                <w:sz w:val="24"/>
              </w:rPr>
              <w:t>Подготовка и направление заявителю разрешения по форме, утвержденной Приложением 3 административного регламента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691CF7" w:rsidRPr="00691CF7" w:rsidRDefault="00691CF7" w:rsidP="00691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7" w:rsidRPr="00691CF7" w:rsidRDefault="00691CF7" w:rsidP="00691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691CF7">
              <w:rPr>
                <w:rFonts w:eastAsiaTheme="minorEastAsia"/>
                <w:sz w:val="24"/>
              </w:rPr>
              <w:t>Подготовка и направление заявителю отказа в предоставлении муниципальной услуги по форме, утвержденной Приложением 4 административного регламента</w:t>
            </w:r>
          </w:p>
        </w:tc>
      </w:tr>
    </w:tbl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Приложение  3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</w:p>
    <w:p w:rsidR="00996A67" w:rsidRDefault="00996A6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РАЗРЕШЕНИЕ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 xml:space="preserve">на использование воздушного пространства над территорией </w:t>
      </w:r>
      <w:r w:rsidR="00384D92">
        <w:rPr>
          <w:rFonts w:eastAsiaTheme="minorEastAsia"/>
          <w:sz w:val="24"/>
        </w:rPr>
        <w:t>Глядянского сельсовета</w:t>
      </w:r>
      <w:r w:rsidR="001A2C63">
        <w:rPr>
          <w:rFonts w:eastAsiaTheme="minorEastAsia"/>
          <w:sz w:val="24"/>
        </w:rPr>
        <w:t xml:space="preserve"> </w:t>
      </w:r>
      <w:r w:rsidRPr="00691CF7">
        <w:rPr>
          <w:rFonts w:eastAsiaTheme="minorEastAsia"/>
          <w:sz w:val="24"/>
        </w:rPr>
        <w:t>при осуществлении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</w:t>
      </w:r>
      <w:r w:rsidR="001A2C63">
        <w:rPr>
          <w:rFonts w:eastAsiaTheme="minorEastAsia"/>
          <w:sz w:val="24"/>
        </w:rPr>
        <w:t xml:space="preserve">оложенные в границах муниципального образования </w:t>
      </w:r>
      <w:r w:rsidR="00384D92">
        <w:rPr>
          <w:rFonts w:eastAsiaTheme="minorEastAsia"/>
          <w:sz w:val="24"/>
        </w:rPr>
        <w:t>Глядянского сельсовета</w:t>
      </w:r>
      <w:r w:rsidRPr="00691CF7">
        <w:rPr>
          <w:rFonts w:eastAsiaTheme="minorEastAsia"/>
          <w:sz w:val="24"/>
        </w:rPr>
        <w:t>, сведения о которых не опубликованы в документах аэронавигационной информации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"___"____________20____года N__________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Разрешение выдано: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__________________________________________________________________________________________________________________________________________________ (Ф.И.О. лица, наименование организации)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на использование воздушного пространства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 xml:space="preserve">над территорией </w:t>
      </w:r>
      <w:r w:rsidR="00384D92">
        <w:rPr>
          <w:rFonts w:eastAsiaTheme="minorEastAsia"/>
          <w:sz w:val="24"/>
        </w:rPr>
        <w:t>Глядянского сельсовета</w:t>
      </w:r>
      <w:r w:rsidRPr="00691CF7">
        <w:rPr>
          <w:rFonts w:eastAsiaTheme="minorEastAsia"/>
          <w:sz w:val="24"/>
        </w:rPr>
        <w:t xml:space="preserve"> при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__________________________________________________________________________________________________________________________________________________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(указывается вид деятельности)</w:t>
      </w:r>
    </w:p>
    <w:p w:rsidR="00691CF7" w:rsidRPr="00691CF7" w:rsidRDefault="00691CF7" w:rsidP="00691CF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691CF7" w:rsidRDefault="00691CF7" w:rsidP="00691CF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  <w:r w:rsidRPr="00691CF7">
        <w:rPr>
          <w:rFonts w:eastAsiaTheme="minorEastAsia"/>
          <w:sz w:val="24"/>
        </w:rPr>
        <w:t>Сроки использования воздушного пространства: _________________________________________</w:t>
      </w:r>
      <w:r>
        <w:rPr>
          <w:rFonts w:eastAsiaTheme="minorEastAsia"/>
          <w:sz w:val="24"/>
        </w:rPr>
        <w:t>___</w:t>
      </w:r>
      <w:r w:rsidR="00A97405">
        <w:rPr>
          <w:rFonts w:eastAsiaTheme="minorEastAsia"/>
          <w:sz w:val="24"/>
        </w:rPr>
        <w:t>_________</w:t>
      </w:r>
      <w:r>
        <w:rPr>
          <w:rFonts w:eastAsiaTheme="minorEastAsia"/>
          <w:sz w:val="24"/>
        </w:rPr>
        <w:t>________________________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Адрес проведения мероприятия: _________________________________________________________________________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spacing w:before="240"/>
        <w:ind w:firstLine="0"/>
        <w:jc w:val="center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_______________________________________________________________________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1A2C63" w:rsidRDefault="001A2C63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1A2C63" w:rsidRDefault="001A2C63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A97405" w:rsidRPr="00A97405" w:rsidRDefault="00A97405" w:rsidP="00384D9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 xml:space="preserve">Глава </w:t>
      </w:r>
      <w:r w:rsidR="00384D92">
        <w:rPr>
          <w:rFonts w:eastAsiaTheme="minorEastAsia"/>
          <w:sz w:val="24"/>
        </w:rPr>
        <w:t>Глядянского сельсовета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М.П.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384D92" w:rsidRDefault="00384D92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996A67" w:rsidRDefault="00996A67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30672E" w:rsidRDefault="0030672E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lastRenderedPageBreak/>
        <w:t>Приложение 4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____________________________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____________________________</w:t>
      </w:r>
    </w:p>
    <w:p w:rsidR="00A97405" w:rsidRPr="00A97405" w:rsidRDefault="00A97405" w:rsidP="00996A67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(заявитель)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УВЕДОМЛЕНИЕ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об отказе в предоставлении муниципальной услуги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 xml:space="preserve">Администрация </w:t>
      </w:r>
      <w:r w:rsidR="00384D92">
        <w:rPr>
          <w:rFonts w:eastAsiaTheme="minorEastAsia"/>
          <w:sz w:val="24"/>
        </w:rPr>
        <w:t>Глядянского сельсовета</w:t>
      </w:r>
      <w:r w:rsidRPr="00A97405">
        <w:rPr>
          <w:rFonts w:eastAsiaTheme="minorEastAsia"/>
          <w:sz w:val="24"/>
        </w:rPr>
        <w:t xml:space="preserve">, рассмотрев заявление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</w:t>
      </w:r>
      <w:r w:rsidR="00384D92">
        <w:rPr>
          <w:rFonts w:eastAsiaTheme="minorEastAsia"/>
          <w:sz w:val="24"/>
        </w:rPr>
        <w:t>Глядянского сельсовета</w:t>
      </w:r>
      <w:r w:rsidRPr="00A97405">
        <w:rPr>
          <w:rFonts w:eastAsiaTheme="minorEastAsia"/>
          <w:sz w:val="24"/>
        </w:rPr>
        <w:t>, сообщает о невозможности предоставления муниципальной услуги в связи с_______________________________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spacing w:before="240"/>
        <w:ind w:firstLine="540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_________________________________________________________________________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spacing w:before="240"/>
        <w:ind w:firstLine="0"/>
        <w:jc w:val="center"/>
        <w:rPr>
          <w:rFonts w:eastAsiaTheme="minorEastAsia"/>
          <w:sz w:val="24"/>
        </w:rPr>
      </w:pPr>
      <w:r w:rsidRPr="00A97405">
        <w:rPr>
          <w:rFonts w:eastAsiaTheme="minorEastAsia"/>
          <w:sz w:val="24"/>
        </w:rPr>
        <w:t>(указание оснований для отказа в предоставлении муниципальной услуги)</w:t>
      </w:r>
    </w:p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8"/>
      </w:tblGrid>
      <w:tr w:rsidR="00A97405" w:rsidRPr="00A97405" w:rsidTr="00E44741">
        <w:tc>
          <w:tcPr>
            <w:tcW w:w="3168" w:type="dxa"/>
          </w:tcPr>
          <w:p w:rsidR="00A97405" w:rsidRPr="00A97405" w:rsidRDefault="00A97405" w:rsidP="00384D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</w:rPr>
            </w:pPr>
            <w:r w:rsidRPr="00A97405">
              <w:rPr>
                <w:rFonts w:eastAsiaTheme="minorEastAsia"/>
                <w:sz w:val="24"/>
              </w:rPr>
              <w:t xml:space="preserve">Глава </w:t>
            </w:r>
            <w:r w:rsidR="00384D92">
              <w:rPr>
                <w:rFonts w:eastAsiaTheme="minorEastAsia"/>
                <w:sz w:val="24"/>
              </w:rPr>
              <w:t>Глядянского сельсовета</w:t>
            </w:r>
          </w:p>
        </w:tc>
      </w:tr>
      <w:tr w:rsidR="00A97405" w:rsidRPr="00A97405" w:rsidTr="00E44741">
        <w:tc>
          <w:tcPr>
            <w:tcW w:w="3168" w:type="dxa"/>
          </w:tcPr>
          <w:p w:rsidR="00A97405" w:rsidRPr="00A97405" w:rsidRDefault="001A2C63" w:rsidP="00A974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</w:t>
            </w:r>
          </w:p>
        </w:tc>
      </w:tr>
    </w:tbl>
    <w:p w:rsidR="00A97405" w:rsidRPr="00A97405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2"/>
        <w:gridCol w:w="4621"/>
      </w:tblGrid>
      <w:tr w:rsidR="00A97405" w:rsidRPr="00A97405" w:rsidTr="00E44741">
        <w:tc>
          <w:tcPr>
            <w:tcW w:w="1952" w:type="dxa"/>
          </w:tcPr>
          <w:p w:rsidR="00A97405" w:rsidRPr="00A97405" w:rsidRDefault="00A97405" w:rsidP="00A974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A97405">
              <w:rPr>
                <w:rFonts w:eastAsiaTheme="minorEastAsia"/>
                <w:sz w:val="24"/>
              </w:rPr>
              <w:t>_____________</w:t>
            </w:r>
          </w:p>
          <w:p w:rsidR="00A97405" w:rsidRPr="00A97405" w:rsidRDefault="00A97405" w:rsidP="00A974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A97405">
              <w:rPr>
                <w:rFonts w:eastAsiaTheme="minorEastAsia"/>
                <w:sz w:val="24"/>
              </w:rPr>
              <w:t>(подпись)</w:t>
            </w:r>
          </w:p>
        </w:tc>
        <w:tc>
          <w:tcPr>
            <w:tcW w:w="4621" w:type="dxa"/>
          </w:tcPr>
          <w:p w:rsidR="00A97405" w:rsidRPr="00A97405" w:rsidRDefault="00A97405" w:rsidP="00A974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A97405">
              <w:rPr>
                <w:rFonts w:eastAsiaTheme="minorEastAsia"/>
                <w:sz w:val="24"/>
              </w:rPr>
              <w:t>_________________________________</w:t>
            </w:r>
          </w:p>
          <w:p w:rsidR="00A97405" w:rsidRPr="00A97405" w:rsidRDefault="00A97405" w:rsidP="00A974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A97405">
              <w:rPr>
                <w:rFonts w:eastAsiaTheme="minorEastAsia"/>
                <w:sz w:val="24"/>
              </w:rPr>
              <w:t>(Ф.И.О.)</w:t>
            </w:r>
          </w:p>
        </w:tc>
      </w:tr>
    </w:tbl>
    <w:p w:rsidR="00A97405" w:rsidRPr="00384D92" w:rsidRDefault="00A97405" w:rsidP="00A97405">
      <w:pPr>
        <w:pStyle w:val="ConsPlusNormal"/>
        <w:jc w:val="center"/>
        <w:rPr>
          <w:sz w:val="18"/>
          <w:szCs w:val="18"/>
        </w:rPr>
      </w:pPr>
      <w:r w:rsidRPr="00384D92">
        <w:rPr>
          <w:sz w:val="18"/>
          <w:szCs w:val="18"/>
        </w:rPr>
        <w:t>[1] (полное и сокращенное наименование (если имеется),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 фамилия, имя и отчество (если имеется)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 идентификационный номер налогоплательщика, данные документа о постановке соискателя лицензии на учет в налоговом органе)</w:t>
      </w:r>
    </w:p>
    <w:p w:rsidR="00A97405" w:rsidRPr="00384D92" w:rsidRDefault="00A97405" w:rsidP="00A97405">
      <w:pPr>
        <w:pStyle w:val="ConsPlusNormal"/>
        <w:ind w:firstLine="540"/>
        <w:jc w:val="both"/>
        <w:rPr>
          <w:sz w:val="18"/>
          <w:szCs w:val="18"/>
        </w:rPr>
      </w:pPr>
    </w:p>
    <w:p w:rsidR="00A97405" w:rsidRPr="00384D92" w:rsidRDefault="00A97405" w:rsidP="00A97405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18"/>
          <w:szCs w:val="18"/>
        </w:rPr>
      </w:pPr>
    </w:p>
    <w:p w:rsidR="00A97405" w:rsidRDefault="00A97405" w:rsidP="00691CF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eastAsiaTheme="minorEastAsia"/>
          <w:sz w:val="24"/>
        </w:rPr>
      </w:pPr>
    </w:p>
    <w:sectPr w:rsidR="00A97405" w:rsidSect="006E1E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D5EEA"/>
    <w:rsid w:val="00000E1B"/>
    <w:rsid w:val="0000282B"/>
    <w:rsid w:val="00004D62"/>
    <w:rsid w:val="00014878"/>
    <w:rsid w:val="00014AEC"/>
    <w:rsid w:val="000172C0"/>
    <w:rsid w:val="00024243"/>
    <w:rsid w:val="000249CC"/>
    <w:rsid w:val="00025803"/>
    <w:rsid w:val="00025AF6"/>
    <w:rsid w:val="00027085"/>
    <w:rsid w:val="00027411"/>
    <w:rsid w:val="00033392"/>
    <w:rsid w:val="0004395A"/>
    <w:rsid w:val="0005697E"/>
    <w:rsid w:val="00066BE3"/>
    <w:rsid w:val="00075928"/>
    <w:rsid w:val="00081995"/>
    <w:rsid w:val="00081FD3"/>
    <w:rsid w:val="00082893"/>
    <w:rsid w:val="000912BC"/>
    <w:rsid w:val="000932F6"/>
    <w:rsid w:val="000A18C0"/>
    <w:rsid w:val="000A1A5D"/>
    <w:rsid w:val="000A4981"/>
    <w:rsid w:val="000A7BAD"/>
    <w:rsid w:val="000B15A5"/>
    <w:rsid w:val="000B1F64"/>
    <w:rsid w:val="000B5B5E"/>
    <w:rsid w:val="000B7F91"/>
    <w:rsid w:val="000C06EE"/>
    <w:rsid w:val="000C344C"/>
    <w:rsid w:val="000C68EA"/>
    <w:rsid w:val="000C703A"/>
    <w:rsid w:val="000D1B01"/>
    <w:rsid w:val="000D2836"/>
    <w:rsid w:val="000D32E7"/>
    <w:rsid w:val="000D5189"/>
    <w:rsid w:val="000D553C"/>
    <w:rsid w:val="000E592A"/>
    <w:rsid w:val="000F0DE5"/>
    <w:rsid w:val="00103940"/>
    <w:rsid w:val="00114046"/>
    <w:rsid w:val="00124F99"/>
    <w:rsid w:val="00126D80"/>
    <w:rsid w:val="00127737"/>
    <w:rsid w:val="00145F6E"/>
    <w:rsid w:val="00147C7B"/>
    <w:rsid w:val="00152F88"/>
    <w:rsid w:val="00153045"/>
    <w:rsid w:val="0015601E"/>
    <w:rsid w:val="001623E1"/>
    <w:rsid w:val="00192435"/>
    <w:rsid w:val="00192786"/>
    <w:rsid w:val="001948A1"/>
    <w:rsid w:val="001A2C63"/>
    <w:rsid w:val="001A3C98"/>
    <w:rsid w:val="001A55FE"/>
    <w:rsid w:val="001B216B"/>
    <w:rsid w:val="001B4658"/>
    <w:rsid w:val="001C10D9"/>
    <w:rsid w:val="001C2DDD"/>
    <w:rsid w:val="001C2EA4"/>
    <w:rsid w:val="001C4CFD"/>
    <w:rsid w:val="001C5C16"/>
    <w:rsid w:val="001D10D2"/>
    <w:rsid w:val="001D1DCD"/>
    <w:rsid w:val="001E7414"/>
    <w:rsid w:val="001F769F"/>
    <w:rsid w:val="00200A41"/>
    <w:rsid w:val="00202264"/>
    <w:rsid w:val="00207785"/>
    <w:rsid w:val="00214E2D"/>
    <w:rsid w:val="0022234A"/>
    <w:rsid w:val="00222C45"/>
    <w:rsid w:val="00223005"/>
    <w:rsid w:val="00224FA5"/>
    <w:rsid w:val="002345F2"/>
    <w:rsid w:val="002429C3"/>
    <w:rsid w:val="00251785"/>
    <w:rsid w:val="002629BB"/>
    <w:rsid w:val="002807AA"/>
    <w:rsid w:val="0028123F"/>
    <w:rsid w:val="00292BF9"/>
    <w:rsid w:val="002966E1"/>
    <w:rsid w:val="002C0DE7"/>
    <w:rsid w:val="002C2F34"/>
    <w:rsid w:val="002C6602"/>
    <w:rsid w:val="002D236A"/>
    <w:rsid w:val="002D62CD"/>
    <w:rsid w:val="002E0CEF"/>
    <w:rsid w:val="002F4AEB"/>
    <w:rsid w:val="0030672E"/>
    <w:rsid w:val="00313E95"/>
    <w:rsid w:val="003149DD"/>
    <w:rsid w:val="00315386"/>
    <w:rsid w:val="00324E4E"/>
    <w:rsid w:val="003310D2"/>
    <w:rsid w:val="003373B9"/>
    <w:rsid w:val="00345282"/>
    <w:rsid w:val="00351463"/>
    <w:rsid w:val="00352023"/>
    <w:rsid w:val="003523D8"/>
    <w:rsid w:val="0035367B"/>
    <w:rsid w:val="00354BE8"/>
    <w:rsid w:val="00364E16"/>
    <w:rsid w:val="00376C13"/>
    <w:rsid w:val="00377343"/>
    <w:rsid w:val="00381AA7"/>
    <w:rsid w:val="00384D92"/>
    <w:rsid w:val="00386C60"/>
    <w:rsid w:val="00393CB2"/>
    <w:rsid w:val="003955BD"/>
    <w:rsid w:val="003A10BD"/>
    <w:rsid w:val="003A6142"/>
    <w:rsid w:val="003B650B"/>
    <w:rsid w:val="003C1E36"/>
    <w:rsid w:val="003D6DBF"/>
    <w:rsid w:val="003F535C"/>
    <w:rsid w:val="004011A7"/>
    <w:rsid w:val="0040646C"/>
    <w:rsid w:val="0041101D"/>
    <w:rsid w:val="004111D5"/>
    <w:rsid w:val="004207F1"/>
    <w:rsid w:val="00422777"/>
    <w:rsid w:val="00423AD0"/>
    <w:rsid w:val="00435FF1"/>
    <w:rsid w:val="00436FE2"/>
    <w:rsid w:val="004422E5"/>
    <w:rsid w:val="004455E4"/>
    <w:rsid w:val="004465A4"/>
    <w:rsid w:val="004501B9"/>
    <w:rsid w:val="00450711"/>
    <w:rsid w:val="00453A16"/>
    <w:rsid w:val="00457A6A"/>
    <w:rsid w:val="00461750"/>
    <w:rsid w:val="00470F4D"/>
    <w:rsid w:val="00471AAF"/>
    <w:rsid w:val="00476CCB"/>
    <w:rsid w:val="00480515"/>
    <w:rsid w:val="00483662"/>
    <w:rsid w:val="004B14C4"/>
    <w:rsid w:val="004B21FC"/>
    <w:rsid w:val="004B29F2"/>
    <w:rsid w:val="004B4D98"/>
    <w:rsid w:val="004B7C0A"/>
    <w:rsid w:val="004C08DD"/>
    <w:rsid w:val="004C6882"/>
    <w:rsid w:val="004D29EC"/>
    <w:rsid w:val="004D3531"/>
    <w:rsid w:val="004E1F70"/>
    <w:rsid w:val="004F1EDD"/>
    <w:rsid w:val="004F44A3"/>
    <w:rsid w:val="004F4B91"/>
    <w:rsid w:val="004F6943"/>
    <w:rsid w:val="00503208"/>
    <w:rsid w:val="005149F1"/>
    <w:rsid w:val="00520B7F"/>
    <w:rsid w:val="00522190"/>
    <w:rsid w:val="00532F32"/>
    <w:rsid w:val="00543C86"/>
    <w:rsid w:val="0054507D"/>
    <w:rsid w:val="0056423D"/>
    <w:rsid w:val="005645EF"/>
    <w:rsid w:val="0056729F"/>
    <w:rsid w:val="00573692"/>
    <w:rsid w:val="0057375E"/>
    <w:rsid w:val="005864E9"/>
    <w:rsid w:val="005A2CE1"/>
    <w:rsid w:val="005A376E"/>
    <w:rsid w:val="005A57D8"/>
    <w:rsid w:val="005B0297"/>
    <w:rsid w:val="005B2D3C"/>
    <w:rsid w:val="005B76DB"/>
    <w:rsid w:val="005C0FF3"/>
    <w:rsid w:val="005C7E73"/>
    <w:rsid w:val="005D744A"/>
    <w:rsid w:val="005F5936"/>
    <w:rsid w:val="00603DF9"/>
    <w:rsid w:val="006116D3"/>
    <w:rsid w:val="00614C00"/>
    <w:rsid w:val="00614D79"/>
    <w:rsid w:val="00622290"/>
    <w:rsid w:val="006439A3"/>
    <w:rsid w:val="00643D4D"/>
    <w:rsid w:val="00653D6D"/>
    <w:rsid w:val="00664536"/>
    <w:rsid w:val="00664E4A"/>
    <w:rsid w:val="00665A34"/>
    <w:rsid w:val="00667B1A"/>
    <w:rsid w:val="006706D4"/>
    <w:rsid w:val="00691CF7"/>
    <w:rsid w:val="00692A24"/>
    <w:rsid w:val="00695A5A"/>
    <w:rsid w:val="00696AEF"/>
    <w:rsid w:val="006A2561"/>
    <w:rsid w:val="006A3D60"/>
    <w:rsid w:val="006A4FDF"/>
    <w:rsid w:val="006B3F3C"/>
    <w:rsid w:val="006B5C07"/>
    <w:rsid w:val="006B7941"/>
    <w:rsid w:val="006D6195"/>
    <w:rsid w:val="006E1E68"/>
    <w:rsid w:val="006E3271"/>
    <w:rsid w:val="006E4F23"/>
    <w:rsid w:val="006E7EAD"/>
    <w:rsid w:val="006F0071"/>
    <w:rsid w:val="006F6142"/>
    <w:rsid w:val="00707492"/>
    <w:rsid w:val="00707F0B"/>
    <w:rsid w:val="00720779"/>
    <w:rsid w:val="00722183"/>
    <w:rsid w:val="00724D1F"/>
    <w:rsid w:val="007362E4"/>
    <w:rsid w:val="00742D63"/>
    <w:rsid w:val="00747FF2"/>
    <w:rsid w:val="00757006"/>
    <w:rsid w:val="00762C6F"/>
    <w:rsid w:val="0076331E"/>
    <w:rsid w:val="00764E79"/>
    <w:rsid w:val="00764E8E"/>
    <w:rsid w:val="007716BE"/>
    <w:rsid w:val="00776015"/>
    <w:rsid w:val="00780145"/>
    <w:rsid w:val="00783022"/>
    <w:rsid w:val="007839C8"/>
    <w:rsid w:val="00795148"/>
    <w:rsid w:val="007954A2"/>
    <w:rsid w:val="0079642E"/>
    <w:rsid w:val="00797CAD"/>
    <w:rsid w:val="00797D60"/>
    <w:rsid w:val="007A4894"/>
    <w:rsid w:val="007A4BB2"/>
    <w:rsid w:val="007B66BB"/>
    <w:rsid w:val="007C1259"/>
    <w:rsid w:val="007D3146"/>
    <w:rsid w:val="007D5EEA"/>
    <w:rsid w:val="007D67FD"/>
    <w:rsid w:val="007E6AB4"/>
    <w:rsid w:val="007F0670"/>
    <w:rsid w:val="007F075D"/>
    <w:rsid w:val="007F689C"/>
    <w:rsid w:val="00801E3D"/>
    <w:rsid w:val="00802DE6"/>
    <w:rsid w:val="00804BAA"/>
    <w:rsid w:val="00806746"/>
    <w:rsid w:val="00806CA6"/>
    <w:rsid w:val="008112AF"/>
    <w:rsid w:val="00811750"/>
    <w:rsid w:val="0083148D"/>
    <w:rsid w:val="0083210A"/>
    <w:rsid w:val="008321B1"/>
    <w:rsid w:val="00837652"/>
    <w:rsid w:val="00845E76"/>
    <w:rsid w:val="008515B6"/>
    <w:rsid w:val="008727E0"/>
    <w:rsid w:val="008744AF"/>
    <w:rsid w:val="00877E93"/>
    <w:rsid w:val="00887CEB"/>
    <w:rsid w:val="008A122E"/>
    <w:rsid w:val="008A124D"/>
    <w:rsid w:val="008A2D4F"/>
    <w:rsid w:val="008A428B"/>
    <w:rsid w:val="008B7378"/>
    <w:rsid w:val="008C0441"/>
    <w:rsid w:val="008C323F"/>
    <w:rsid w:val="008D6463"/>
    <w:rsid w:val="008D7D2E"/>
    <w:rsid w:val="008E16D9"/>
    <w:rsid w:val="008E1EFF"/>
    <w:rsid w:val="008F3213"/>
    <w:rsid w:val="008F3928"/>
    <w:rsid w:val="008F79E1"/>
    <w:rsid w:val="009061AF"/>
    <w:rsid w:val="00906587"/>
    <w:rsid w:val="00906A49"/>
    <w:rsid w:val="00907778"/>
    <w:rsid w:val="0091031D"/>
    <w:rsid w:val="00914F19"/>
    <w:rsid w:val="00924732"/>
    <w:rsid w:val="00925F9F"/>
    <w:rsid w:val="00931EDC"/>
    <w:rsid w:val="00932651"/>
    <w:rsid w:val="009446CD"/>
    <w:rsid w:val="0094684A"/>
    <w:rsid w:val="0095616A"/>
    <w:rsid w:val="00956187"/>
    <w:rsid w:val="0096318C"/>
    <w:rsid w:val="009633FD"/>
    <w:rsid w:val="00966822"/>
    <w:rsid w:val="00966A69"/>
    <w:rsid w:val="00966C69"/>
    <w:rsid w:val="009740C6"/>
    <w:rsid w:val="00974883"/>
    <w:rsid w:val="009832ED"/>
    <w:rsid w:val="00996A67"/>
    <w:rsid w:val="009A78E8"/>
    <w:rsid w:val="009B5353"/>
    <w:rsid w:val="009B77DA"/>
    <w:rsid w:val="009C2EA5"/>
    <w:rsid w:val="009D3429"/>
    <w:rsid w:val="009D5BA7"/>
    <w:rsid w:val="00A07AC4"/>
    <w:rsid w:val="00A12742"/>
    <w:rsid w:val="00A15A84"/>
    <w:rsid w:val="00A16A39"/>
    <w:rsid w:val="00A21D86"/>
    <w:rsid w:val="00A26ADA"/>
    <w:rsid w:val="00A341D8"/>
    <w:rsid w:val="00A451DC"/>
    <w:rsid w:val="00A452D2"/>
    <w:rsid w:val="00A53FB6"/>
    <w:rsid w:val="00A54309"/>
    <w:rsid w:val="00A55DC5"/>
    <w:rsid w:val="00A57219"/>
    <w:rsid w:val="00A6255C"/>
    <w:rsid w:val="00A74FFD"/>
    <w:rsid w:val="00A76E2E"/>
    <w:rsid w:val="00A774A9"/>
    <w:rsid w:val="00A82182"/>
    <w:rsid w:val="00A900F5"/>
    <w:rsid w:val="00A95A8C"/>
    <w:rsid w:val="00A97405"/>
    <w:rsid w:val="00AB0C7A"/>
    <w:rsid w:val="00AB1D8D"/>
    <w:rsid w:val="00AB27D8"/>
    <w:rsid w:val="00AB7414"/>
    <w:rsid w:val="00AB7C23"/>
    <w:rsid w:val="00AC2C6B"/>
    <w:rsid w:val="00AC5AFB"/>
    <w:rsid w:val="00AD3222"/>
    <w:rsid w:val="00AD7217"/>
    <w:rsid w:val="00AE60F7"/>
    <w:rsid w:val="00B0064A"/>
    <w:rsid w:val="00B1399A"/>
    <w:rsid w:val="00B2009F"/>
    <w:rsid w:val="00B2199B"/>
    <w:rsid w:val="00B348C2"/>
    <w:rsid w:val="00B36E1D"/>
    <w:rsid w:val="00B43FC0"/>
    <w:rsid w:val="00B44358"/>
    <w:rsid w:val="00B466B3"/>
    <w:rsid w:val="00B62245"/>
    <w:rsid w:val="00B63AE9"/>
    <w:rsid w:val="00B64BCB"/>
    <w:rsid w:val="00B74924"/>
    <w:rsid w:val="00B778CB"/>
    <w:rsid w:val="00B8002F"/>
    <w:rsid w:val="00B804B6"/>
    <w:rsid w:val="00B80CC6"/>
    <w:rsid w:val="00BA5FFA"/>
    <w:rsid w:val="00BD4366"/>
    <w:rsid w:val="00BD507D"/>
    <w:rsid w:val="00BD5832"/>
    <w:rsid w:val="00BE7EA6"/>
    <w:rsid w:val="00BF1A13"/>
    <w:rsid w:val="00BF3F80"/>
    <w:rsid w:val="00BF6C0A"/>
    <w:rsid w:val="00C07B7C"/>
    <w:rsid w:val="00C179B9"/>
    <w:rsid w:val="00C20645"/>
    <w:rsid w:val="00C24AE0"/>
    <w:rsid w:val="00C41458"/>
    <w:rsid w:val="00C432A8"/>
    <w:rsid w:val="00C5208C"/>
    <w:rsid w:val="00C54660"/>
    <w:rsid w:val="00C55337"/>
    <w:rsid w:val="00C71165"/>
    <w:rsid w:val="00C86DBC"/>
    <w:rsid w:val="00C87E00"/>
    <w:rsid w:val="00CB0A7E"/>
    <w:rsid w:val="00CB7FBB"/>
    <w:rsid w:val="00CC0122"/>
    <w:rsid w:val="00CC5ADD"/>
    <w:rsid w:val="00CC7351"/>
    <w:rsid w:val="00CD118C"/>
    <w:rsid w:val="00CD1820"/>
    <w:rsid w:val="00CD1DFF"/>
    <w:rsid w:val="00CD2EFD"/>
    <w:rsid w:val="00CD50FC"/>
    <w:rsid w:val="00CD7F00"/>
    <w:rsid w:val="00CE1274"/>
    <w:rsid w:val="00CE2826"/>
    <w:rsid w:val="00CE336D"/>
    <w:rsid w:val="00CE4402"/>
    <w:rsid w:val="00CE6293"/>
    <w:rsid w:val="00CE68AC"/>
    <w:rsid w:val="00CF14CE"/>
    <w:rsid w:val="00D05C7C"/>
    <w:rsid w:val="00D10A8D"/>
    <w:rsid w:val="00D12E4B"/>
    <w:rsid w:val="00D1337A"/>
    <w:rsid w:val="00D16A55"/>
    <w:rsid w:val="00D21DC4"/>
    <w:rsid w:val="00D3009D"/>
    <w:rsid w:val="00D312BB"/>
    <w:rsid w:val="00D33CBF"/>
    <w:rsid w:val="00D34C54"/>
    <w:rsid w:val="00D359ED"/>
    <w:rsid w:val="00D40DD8"/>
    <w:rsid w:val="00D4743F"/>
    <w:rsid w:val="00D53916"/>
    <w:rsid w:val="00D5506C"/>
    <w:rsid w:val="00D6599A"/>
    <w:rsid w:val="00D6603A"/>
    <w:rsid w:val="00D67AAE"/>
    <w:rsid w:val="00D7290D"/>
    <w:rsid w:val="00D812BD"/>
    <w:rsid w:val="00DA1CD4"/>
    <w:rsid w:val="00DA2E56"/>
    <w:rsid w:val="00DA3268"/>
    <w:rsid w:val="00DA62C2"/>
    <w:rsid w:val="00DA73E4"/>
    <w:rsid w:val="00DB1338"/>
    <w:rsid w:val="00DB4AC4"/>
    <w:rsid w:val="00DB6CF1"/>
    <w:rsid w:val="00DC706D"/>
    <w:rsid w:val="00DD195D"/>
    <w:rsid w:val="00DD4D61"/>
    <w:rsid w:val="00DD775D"/>
    <w:rsid w:val="00DE346F"/>
    <w:rsid w:val="00DF10EF"/>
    <w:rsid w:val="00DF1FA1"/>
    <w:rsid w:val="00DF3F51"/>
    <w:rsid w:val="00DF4F59"/>
    <w:rsid w:val="00DF67E0"/>
    <w:rsid w:val="00DF6E3A"/>
    <w:rsid w:val="00DF788B"/>
    <w:rsid w:val="00E05EB5"/>
    <w:rsid w:val="00E06AC5"/>
    <w:rsid w:val="00E13673"/>
    <w:rsid w:val="00E2094B"/>
    <w:rsid w:val="00E23175"/>
    <w:rsid w:val="00E36042"/>
    <w:rsid w:val="00E4196E"/>
    <w:rsid w:val="00E44741"/>
    <w:rsid w:val="00E5115C"/>
    <w:rsid w:val="00E53E92"/>
    <w:rsid w:val="00E55296"/>
    <w:rsid w:val="00E77403"/>
    <w:rsid w:val="00E96B47"/>
    <w:rsid w:val="00EA30D0"/>
    <w:rsid w:val="00EB1A77"/>
    <w:rsid w:val="00EC5E19"/>
    <w:rsid w:val="00ED0437"/>
    <w:rsid w:val="00ED41CD"/>
    <w:rsid w:val="00ED469D"/>
    <w:rsid w:val="00EE291B"/>
    <w:rsid w:val="00EF1C55"/>
    <w:rsid w:val="00EF226E"/>
    <w:rsid w:val="00EF2D6D"/>
    <w:rsid w:val="00EF35B1"/>
    <w:rsid w:val="00EF6DD3"/>
    <w:rsid w:val="00F02127"/>
    <w:rsid w:val="00F02B3A"/>
    <w:rsid w:val="00F02EFF"/>
    <w:rsid w:val="00F04D41"/>
    <w:rsid w:val="00F12D45"/>
    <w:rsid w:val="00F25F68"/>
    <w:rsid w:val="00F31F0E"/>
    <w:rsid w:val="00F32401"/>
    <w:rsid w:val="00F33D09"/>
    <w:rsid w:val="00F4503D"/>
    <w:rsid w:val="00F51191"/>
    <w:rsid w:val="00F51599"/>
    <w:rsid w:val="00F621AD"/>
    <w:rsid w:val="00F6285D"/>
    <w:rsid w:val="00F62895"/>
    <w:rsid w:val="00F63D4F"/>
    <w:rsid w:val="00F67977"/>
    <w:rsid w:val="00F82A42"/>
    <w:rsid w:val="00FA2A50"/>
    <w:rsid w:val="00FA3C5D"/>
    <w:rsid w:val="00FA6C63"/>
    <w:rsid w:val="00FB0E67"/>
    <w:rsid w:val="00FB1A2E"/>
    <w:rsid w:val="00FB60C4"/>
    <w:rsid w:val="00FC0F65"/>
    <w:rsid w:val="00FD3453"/>
    <w:rsid w:val="00FE28BB"/>
    <w:rsid w:val="00FF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1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6E1E68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4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D6D1-A653-492E-A234-9470CE52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7625</Words>
  <Characters>43468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2021-05-31T07:58:00Z</cp:lastPrinted>
  <dcterms:created xsi:type="dcterms:W3CDTF">2021-05-31T08:54:00Z</dcterms:created>
  <dcterms:modified xsi:type="dcterms:W3CDTF">2021-05-31T08:54:00Z</dcterms:modified>
</cp:coreProperties>
</file>